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77777777" w:rsidR="005652C8" w:rsidRPr="009A488A" w:rsidRDefault="005652C8" w:rsidP="00564661">
      <w:pPr>
        <w:rPr>
          <w:rFonts w:ascii="Bookman Old Style" w:hAnsi="Bookman Old Style"/>
          <w:sz w:val="26"/>
          <w:szCs w:val="26"/>
        </w:rPr>
      </w:pPr>
    </w:p>
    <w:p w14:paraId="1C92E410" w14:textId="77777777" w:rsidR="007147F1" w:rsidRPr="009A488A" w:rsidRDefault="007147F1" w:rsidP="007147F1">
      <w:pPr>
        <w:spacing w:after="120"/>
        <w:ind w:firstLine="72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>VISTO l'articolo 56 della legge costituzionale 26 febbraio 1948, n. 3, recante “Statuto speciale della Sardegna”, che prevede l'istituzione di una Commissione paritetica Stato - Regione, composta da quattro membri, con il compito di proporre le norme per l'attuazione dello Statuto da emanare con decreti legislativi sottoposti al parere del Consiglio regionale;</w:t>
      </w:r>
    </w:p>
    <w:p w14:paraId="5F6B0ECC" w14:textId="77777777" w:rsidR="00EE7327" w:rsidRPr="009A488A" w:rsidRDefault="00EE7327" w:rsidP="00EE7327">
      <w:pPr>
        <w:spacing w:after="120"/>
        <w:ind w:firstLine="72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>VISTO l’articolo 53 del decreto legislativo 30 marzo 2001, n.165 e successive modificazioni;</w:t>
      </w:r>
    </w:p>
    <w:p w14:paraId="61A13B25" w14:textId="77777777" w:rsidR="00596875" w:rsidRPr="009A488A" w:rsidRDefault="00596875" w:rsidP="00596875">
      <w:pPr>
        <w:spacing w:after="120"/>
        <w:ind w:firstLine="72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 xml:space="preserve">VISTO il decreto del Presidente della Repubblica in data 22 ottobre 2022 con il quale il Senatore Roberto Calderoli è stato nominato Ministro senza portafoglio; </w:t>
      </w:r>
    </w:p>
    <w:p w14:paraId="1F46B8E9" w14:textId="77777777" w:rsidR="00596875" w:rsidRPr="009A488A" w:rsidRDefault="00596875" w:rsidP="00596875">
      <w:pPr>
        <w:spacing w:after="120"/>
        <w:ind w:firstLine="72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>VISTO il decreto del Presidente del Consiglio dei ministri in data 23 ottobre 2022, con il quale al Senatore Roberto Calderoli è stato conferito l’incarico di Ministro per gli affari regionali e le autonomie;</w:t>
      </w:r>
    </w:p>
    <w:p w14:paraId="2AF4C863" w14:textId="430C8FC3" w:rsidR="001A0E44" w:rsidRPr="009A488A" w:rsidRDefault="001A0E44" w:rsidP="001A0E44">
      <w:pPr>
        <w:spacing w:after="120"/>
        <w:ind w:firstLine="720"/>
        <w:jc w:val="both"/>
        <w:rPr>
          <w:rFonts w:ascii="Bookman Old Style" w:hAnsi="Bookman Old Style"/>
          <w:sz w:val="26"/>
          <w:szCs w:val="26"/>
        </w:rPr>
      </w:pPr>
      <w:r w:rsidRPr="1F987F88">
        <w:rPr>
          <w:rFonts w:ascii="Bookman Old Style" w:hAnsi="Bookman Old Style"/>
          <w:sz w:val="26"/>
          <w:szCs w:val="26"/>
        </w:rPr>
        <w:t xml:space="preserve">VISTO il decreto del Presidente del Consiglio dei ministri in data </w:t>
      </w:r>
      <w:r w:rsidR="00B02EC4" w:rsidRPr="1F987F88">
        <w:rPr>
          <w:rFonts w:ascii="Bookman Old Style" w:hAnsi="Bookman Old Style"/>
          <w:sz w:val="26"/>
          <w:szCs w:val="26"/>
        </w:rPr>
        <w:t xml:space="preserve">12 novembre </w:t>
      </w:r>
      <w:r w:rsidR="00D16382" w:rsidRPr="1F987F88">
        <w:rPr>
          <w:rFonts w:ascii="Bookman Old Style" w:hAnsi="Bookman Old Style"/>
          <w:sz w:val="26"/>
          <w:szCs w:val="26"/>
        </w:rPr>
        <w:t>202</w:t>
      </w:r>
      <w:r w:rsidR="00596875" w:rsidRPr="1F987F88">
        <w:rPr>
          <w:rFonts w:ascii="Bookman Old Style" w:hAnsi="Bookman Old Style"/>
          <w:sz w:val="26"/>
          <w:szCs w:val="26"/>
        </w:rPr>
        <w:t>2</w:t>
      </w:r>
      <w:r w:rsidRPr="1F987F88">
        <w:rPr>
          <w:rFonts w:ascii="Bookman Old Style" w:hAnsi="Bookman Old Style"/>
          <w:sz w:val="26"/>
          <w:szCs w:val="26"/>
        </w:rPr>
        <w:t>, con il quale sono state delegate alcune funzioni del Presidente del Consiglio dei ministri al Ministro per gli affari regionali e le autonomie e</w:t>
      </w:r>
      <w:r w:rsidR="68DDD829" w:rsidRPr="1F987F88">
        <w:rPr>
          <w:rFonts w:ascii="Bookman Old Style" w:hAnsi="Bookman Old Style"/>
          <w:sz w:val="26"/>
          <w:szCs w:val="26"/>
        </w:rPr>
        <w:t xml:space="preserve">, </w:t>
      </w:r>
      <w:r w:rsidRPr="1F987F88">
        <w:rPr>
          <w:rFonts w:ascii="Bookman Old Style" w:hAnsi="Bookman Old Style"/>
          <w:sz w:val="26"/>
          <w:szCs w:val="26"/>
        </w:rPr>
        <w:t>in particolare</w:t>
      </w:r>
      <w:r w:rsidR="38D5389A" w:rsidRPr="1F987F88">
        <w:rPr>
          <w:rFonts w:ascii="Bookman Old Style" w:hAnsi="Bookman Old Style"/>
          <w:sz w:val="26"/>
          <w:szCs w:val="26"/>
        </w:rPr>
        <w:t>,</w:t>
      </w:r>
      <w:r w:rsidRPr="1F987F88">
        <w:rPr>
          <w:rFonts w:ascii="Bookman Old Style" w:hAnsi="Bookman Old Style"/>
          <w:sz w:val="26"/>
          <w:szCs w:val="26"/>
        </w:rPr>
        <w:t xml:space="preserve"> l’art</w:t>
      </w:r>
      <w:r w:rsidR="5AB76479" w:rsidRPr="1F987F88">
        <w:rPr>
          <w:rFonts w:ascii="Bookman Old Style" w:hAnsi="Bookman Old Style"/>
          <w:sz w:val="26"/>
          <w:szCs w:val="26"/>
        </w:rPr>
        <w:t>icolo</w:t>
      </w:r>
      <w:r w:rsidRPr="1F987F88">
        <w:rPr>
          <w:rFonts w:ascii="Bookman Old Style" w:hAnsi="Bookman Old Style"/>
          <w:sz w:val="26"/>
          <w:szCs w:val="26"/>
        </w:rPr>
        <w:t xml:space="preserve"> 2, comma 1, lettera a), relativo </w:t>
      </w:r>
      <w:r w:rsidR="00B02EC4" w:rsidRPr="1F987F88">
        <w:rPr>
          <w:rFonts w:ascii="Bookman Old Style" w:hAnsi="Bookman Old Style"/>
          <w:sz w:val="26"/>
          <w:szCs w:val="26"/>
        </w:rPr>
        <w:t>alla nomina</w:t>
      </w:r>
      <w:r w:rsidRPr="1F987F88">
        <w:rPr>
          <w:rFonts w:ascii="Bookman Old Style" w:hAnsi="Bookman Old Style"/>
          <w:sz w:val="26"/>
          <w:szCs w:val="26"/>
        </w:rPr>
        <w:t xml:space="preserve"> dei componenti delle Commissioni paritetiche per i rapporti Stato-Regioni;</w:t>
      </w:r>
    </w:p>
    <w:p w14:paraId="1D26E5F0" w14:textId="5E1DD2BB" w:rsidR="00596875" w:rsidRPr="009A488A" w:rsidRDefault="005E3387" w:rsidP="00596875">
      <w:pPr>
        <w:spacing w:after="120"/>
        <w:ind w:firstLine="720"/>
        <w:jc w:val="both"/>
        <w:rPr>
          <w:rFonts w:ascii="Bookman Old Style" w:hAnsi="Bookman Old Style"/>
          <w:sz w:val="26"/>
          <w:szCs w:val="26"/>
        </w:rPr>
      </w:pPr>
      <w:r w:rsidRPr="1F987F88">
        <w:rPr>
          <w:rFonts w:ascii="Bookman Old Style" w:hAnsi="Bookman Old Style"/>
          <w:sz w:val="26"/>
          <w:szCs w:val="26"/>
        </w:rPr>
        <w:t xml:space="preserve">VISTO il decreto del Ministro per gli affari regionali in data </w:t>
      </w:r>
      <w:r w:rsidR="00596875" w:rsidRPr="1F987F88">
        <w:rPr>
          <w:rFonts w:ascii="Bookman Old Style" w:hAnsi="Bookman Old Style"/>
          <w:sz w:val="26"/>
          <w:szCs w:val="26"/>
        </w:rPr>
        <w:t xml:space="preserve">11 </w:t>
      </w:r>
      <w:r w:rsidR="00BB03E5" w:rsidRPr="1F987F88">
        <w:rPr>
          <w:rFonts w:ascii="Bookman Old Style" w:hAnsi="Bookman Old Style"/>
          <w:sz w:val="26"/>
          <w:szCs w:val="26"/>
        </w:rPr>
        <w:t>maggio</w:t>
      </w:r>
      <w:r w:rsidR="00596875" w:rsidRPr="1F987F88">
        <w:rPr>
          <w:rFonts w:ascii="Bookman Old Style" w:hAnsi="Bookman Old Style"/>
          <w:sz w:val="26"/>
          <w:szCs w:val="26"/>
        </w:rPr>
        <w:t xml:space="preserve"> 2021</w:t>
      </w:r>
      <w:r w:rsidRPr="1F987F88">
        <w:rPr>
          <w:rFonts w:ascii="Bookman Old Style" w:hAnsi="Bookman Old Style"/>
          <w:sz w:val="26"/>
          <w:szCs w:val="26"/>
        </w:rPr>
        <w:t xml:space="preserve"> </w:t>
      </w:r>
      <w:r w:rsidR="00B02EC4" w:rsidRPr="1F987F88">
        <w:rPr>
          <w:rFonts w:ascii="Bookman Old Style" w:hAnsi="Bookman Old Style"/>
          <w:sz w:val="26"/>
          <w:szCs w:val="26"/>
        </w:rPr>
        <w:t xml:space="preserve">in base al </w:t>
      </w:r>
      <w:r w:rsidR="00464DDC" w:rsidRPr="1F987F88">
        <w:rPr>
          <w:rFonts w:ascii="Bookman Old Style" w:hAnsi="Bookman Old Style"/>
          <w:sz w:val="26"/>
          <w:szCs w:val="26"/>
        </w:rPr>
        <w:t xml:space="preserve">quale </w:t>
      </w:r>
      <w:r w:rsidRPr="1F987F88">
        <w:rPr>
          <w:rFonts w:ascii="Bookman Old Style" w:hAnsi="Bookman Old Style"/>
          <w:sz w:val="26"/>
          <w:szCs w:val="26"/>
        </w:rPr>
        <w:t>la Commissione paritetica di cui all'art</w:t>
      </w:r>
      <w:r w:rsidR="3F166A96" w:rsidRPr="1F987F88">
        <w:rPr>
          <w:rFonts w:ascii="Bookman Old Style" w:hAnsi="Bookman Old Style"/>
          <w:sz w:val="26"/>
          <w:szCs w:val="26"/>
        </w:rPr>
        <w:t>icolo</w:t>
      </w:r>
      <w:r w:rsidRPr="1F987F88">
        <w:rPr>
          <w:rFonts w:ascii="Bookman Old Style" w:hAnsi="Bookman Old Style"/>
          <w:sz w:val="26"/>
          <w:szCs w:val="26"/>
        </w:rPr>
        <w:t xml:space="preserve"> </w:t>
      </w:r>
      <w:r w:rsidR="009E7DD9" w:rsidRPr="1F987F88">
        <w:rPr>
          <w:rFonts w:ascii="Bookman Old Style" w:hAnsi="Bookman Old Style"/>
          <w:sz w:val="26"/>
          <w:szCs w:val="26"/>
        </w:rPr>
        <w:t>56</w:t>
      </w:r>
      <w:r w:rsidRPr="1F987F88">
        <w:rPr>
          <w:rFonts w:ascii="Bookman Old Style" w:hAnsi="Bookman Old Style"/>
          <w:sz w:val="26"/>
          <w:szCs w:val="26"/>
        </w:rPr>
        <w:t xml:space="preserve"> dello Statuto</w:t>
      </w:r>
      <w:r w:rsidR="00F21AEE" w:rsidRPr="1F987F88">
        <w:rPr>
          <w:rFonts w:ascii="Bookman Old Style" w:hAnsi="Bookman Old Style"/>
          <w:sz w:val="26"/>
          <w:szCs w:val="26"/>
        </w:rPr>
        <w:t xml:space="preserve"> speciale della </w:t>
      </w:r>
      <w:r w:rsidR="009E7DD9" w:rsidRPr="1F987F88">
        <w:rPr>
          <w:rFonts w:ascii="Bookman Old Style" w:hAnsi="Bookman Old Style"/>
          <w:sz w:val="26"/>
          <w:szCs w:val="26"/>
        </w:rPr>
        <w:t>r</w:t>
      </w:r>
      <w:r w:rsidR="006B288B" w:rsidRPr="1F987F88">
        <w:rPr>
          <w:rFonts w:ascii="Bookman Old Style" w:hAnsi="Bookman Old Style"/>
          <w:sz w:val="26"/>
          <w:szCs w:val="26"/>
        </w:rPr>
        <w:t xml:space="preserve">egione </w:t>
      </w:r>
      <w:r w:rsidR="009E7DD9" w:rsidRPr="1F987F88">
        <w:rPr>
          <w:rFonts w:ascii="Bookman Old Style" w:hAnsi="Bookman Old Style"/>
          <w:sz w:val="26"/>
          <w:szCs w:val="26"/>
        </w:rPr>
        <w:t>Sardegna</w:t>
      </w:r>
      <w:r w:rsidR="007A6C5E" w:rsidRPr="1F987F88">
        <w:rPr>
          <w:rFonts w:ascii="Bookman Old Style" w:hAnsi="Bookman Old Style"/>
          <w:sz w:val="26"/>
          <w:szCs w:val="26"/>
        </w:rPr>
        <w:t xml:space="preserve">, </w:t>
      </w:r>
      <w:r w:rsidR="00464DDC" w:rsidRPr="1F987F88">
        <w:rPr>
          <w:rFonts w:ascii="Bookman Old Style" w:hAnsi="Bookman Old Style"/>
          <w:sz w:val="26"/>
          <w:szCs w:val="26"/>
        </w:rPr>
        <w:t>risultava composta dai seguenti</w:t>
      </w:r>
      <w:r w:rsidR="003C3BC1" w:rsidRPr="1F987F88">
        <w:rPr>
          <w:rFonts w:ascii="Bookman Old Style" w:hAnsi="Bookman Old Style"/>
          <w:sz w:val="26"/>
          <w:szCs w:val="26"/>
        </w:rPr>
        <w:t xml:space="preserve"> signori</w:t>
      </w:r>
      <w:r w:rsidRPr="1F987F88">
        <w:rPr>
          <w:rFonts w:ascii="Bookman Old Style" w:hAnsi="Bookman Old Style"/>
          <w:sz w:val="26"/>
          <w:szCs w:val="26"/>
        </w:rPr>
        <w:t>:</w:t>
      </w:r>
      <w:r w:rsidR="00596875" w:rsidRPr="1F987F88">
        <w:rPr>
          <w:rFonts w:ascii="Bookman Old Style" w:hAnsi="Bookman Old Style"/>
          <w:sz w:val="26"/>
          <w:szCs w:val="26"/>
        </w:rPr>
        <w:t xml:space="preserve"> Avv. Luisa </w:t>
      </w:r>
      <w:proofErr w:type="spellStart"/>
      <w:r w:rsidR="00596875" w:rsidRPr="1F987F88">
        <w:rPr>
          <w:rFonts w:ascii="Bookman Old Style" w:hAnsi="Bookman Old Style"/>
          <w:sz w:val="26"/>
          <w:szCs w:val="26"/>
        </w:rPr>
        <w:t>Armandi</w:t>
      </w:r>
      <w:proofErr w:type="spellEnd"/>
      <w:r w:rsidR="00596875" w:rsidRPr="1F987F88">
        <w:rPr>
          <w:rFonts w:ascii="Bookman Old Style" w:hAnsi="Bookman Old Style"/>
          <w:sz w:val="26"/>
          <w:szCs w:val="26"/>
        </w:rPr>
        <w:t xml:space="preserve"> e Avv. Basilio </w:t>
      </w:r>
      <w:proofErr w:type="spellStart"/>
      <w:r w:rsidR="00596875" w:rsidRPr="1F987F88">
        <w:rPr>
          <w:rFonts w:ascii="Bookman Old Style" w:hAnsi="Bookman Old Style"/>
          <w:sz w:val="26"/>
          <w:szCs w:val="26"/>
        </w:rPr>
        <w:t>Brodu</w:t>
      </w:r>
      <w:proofErr w:type="spellEnd"/>
      <w:r w:rsidR="00596875" w:rsidRPr="1F987F88">
        <w:rPr>
          <w:rFonts w:ascii="Bookman Old Style" w:hAnsi="Bookman Old Style"/>
          <w:sz w:val="26"/>
          <w:szCs w:val="26"/>
        </w:rPr>
        <w:t xml:space="preserve"> in rappresentanza statale</w:t>
      </w:r>
      <w:r w:rsidR="00BB03E5" w:rsidRPr="1F987F88">
        <w:rPr>
          <w:rFonts w:ascii="Bookman Old Style" w:hAnsi="Bookman Old Style"/>
          <w:sz w:val="26"/>
          <w:szCs w:val="26"/>
        </w:rPr>
        <w:t>;</w:t>
      </w:r>
      <w:r w:rsidR="00596875" w:rsidRPr="1F987F88">
        <w:rPr>
          <w:rFonts w:ascii="Bookman Old Style" w:hAnsi="Bookman Old Style"/>
          <w:sz w:val="26"/>
          <w:szCs w:val="26"/>
        </w:rPr>
        <w:t xml:space="preserve"> Cons. Maria Grazia Vivarelli e Avv. Silvia </w:t>
      </w:r>
      <w:proofErr w:type="spellStart"/>
      <w:r w:rsidR="00596875" w:rsidRPr="1F987F88">
        <w:rPr>
          <w:rFonts w:ascii="Bookman Old Style" w:hAnsi="Bookman Old Style"/>
          <w:sz w:val="26"/>
          <w:szCs w:val="26"/>
        </w:rPr>
        <w:t>Curto</w:t>
      </w:r>
      <w:proofErr w:type="spellEnd"/>
      <w:r w:rsidR="00596875" w:rsidRPr="1F987F88">
        <w:rPr>
          <w:rFonts w:ascii="Bookman Old Style" w:hAnsi="Bookman Old Style"/>
          <w:sz w:val="26"/>
          <w:szCs w:val="26"/>
        </w:rPr>
        <w:t xml:space="preserve">, in rappresentanza regionale; </w:t>
      </w:r>
    </w:p>
    <w:p w14:paraId="5F17D428" w14:textId="77777777" w:rsidR="00CB7E91" w:rsidRPr="009A488A" w:rsidRDefault="00EE7327" w:rsidP="001775C5">
      <w:pPr>
        <w:spacing w:after="120"/>
        <w:ind w:firstLine="72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 xml:space="preserve">RILEVATA </w:t>
      </w:r>
      <w:r w:rsidR="005129A1" w:rsidRPr="009A488A">
        <w:rPr>
          <w:rFonts w:ascii="Bookman Old Style" w:hAnsi="Bookman Old Style"/>
          <w:sz w:val="26"/>
          <w:szCs w:val="26"/>
        </w:rPr>
        <w:t xml:space="preserve">la necessità che i rappresentanti dello Stato nella Commissione assicurino lo stretto raccordo tra le decisioni della Commissione stessa e gli indirizzi politico-programmatici del Governo </w:t>
      </w:r>
      <w:r w:rsidR="00E00B74" w:rsidRPr="009A488A">
        <w:rPr>
          <w:rFonts w:ascii="Bookman Old Style" w:hAnsi="Bookman Old Style"/>
          <w:sz w:val="26"/>
          <w:szCs w:val="26"/>
        </w:rPr>
        <w:t xml:space="preserve">in carica </w:t>
      </w:r>
      <w:r w:rsidR="005129A1" w:rsidRPr="009A488A">
        <w:rPr>
          <w:rFonts w:ascii="Bookman Old Style" w:hAnsi="Bookman Old Style"/>
          <w:sz w:val="26"/>
          <w:szCs w:val="26"/>
        </w:rPr>
        <w:t>in materia di ordinamento regionale</w:t>
      </w:r>
      <w:r w:rsidR="00CB7E91" w:rsidRPr="009A488A">
        <w:rPr>
          <w:rFonts w:ascii="Bookman Old Style" w:hAnsi="Bookman Old Style"/>
          <w:sz w:val="26"/>
          <w:szCs w:val="26"/>
        </w:rPr>
        <w:t>;</w:t>
      </w:r>
    </w:p>
    <w:p w14:paraId="312E636B" w14:textId="539AAEF6" w:rsidR="009F6595" w:rsidRPr="009A488A" w:rsidRDefault="005652C8" w:rsidP="001A0E44">
      <w:pPr>
        <w:spacing w:after="120"/>
        <w:ind w:firstLine="72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>RITENUTO</w:t>
      </w:r>
      <w:r w:rsidR="001A0E44" w:rsidRPr="009A488A">
        <w:rPr>
          <w:rFonts w:ascii="Bookman Old Style" w:hAnsi="Bookman Old Style"/>
          <w:sz w:val="26"/>
          <w:szCs w:val="26"/>
        </w:rPr>
        <w:t xml:space="preserve"> </w:t>
      </w:r>
      <w:r w:rsidR="00BF3800" w:rsidRPr="009A488A">
        <w:rPr>
          <w:rFonts w:ascii="Bookman Old Style" w:hAnsi="Bookman Old Style"/>
          <w:sz w:val="26"/>
          <w:szCs w:val="26"/>
        </w:rPr>
        <w:t>di</w:t>
      </w:r>
      <w:r w:rsidR="001A0E44" w:rsidRPr="009A488A">
        <w:rPr>
          <w:rFonts w:ascii="Bookman Old Style" w:hAnsi="Bookman Old Style"/>
          <w:sz w:val="26"/>
          <w:szCs w:val="26"/>
        </w:rPr>
        <w:t xml:space="preserve"> </w:t>
      </w:r>
      <w:r w:rsidR="00804FF8" w:rsidRPr="009A488A">
        <w:rPr>
          <w:rFonts w:ascii="Bookman Old Style" w:hAnsi="Bookman Old Style"/>
          <w:sz w:val="26"/>
          <w:szCs w:val="26"/>
        </w:rPr>
        <w:t>rinnovare la componente statale in seno alla Commissione paritetica con la nomina dei signori</w:t>
      </w:r>
      <w:r w:rsidR="008975D4" w:rsidRPr="009A488A">
        <w:rPr>
          <w:rFonts w:ascii="Bookman Old Style" w:hAnsi="Bookman Old Style"/>
          <w:sz w:val="26"/>
          <w:szCs w:val="26"/>
        </w:rPr>
        <w:t xml:space="preserve"> Avv. </w:t>
      </w:r>
      <w:r w:rsidR="0469F9C2" w:rsidRPr="009A488A">
        <w:rPr>
          <w:rFonts w:ascii="Bookman Old Style" w:hAnsi="Bookman Old Style"/>
          <w:sz w:val="26"/>
          <w:szCs w:val="26"/>
        </w:rPr>
        <w:t xml:space="preserve">Gabriele </w:t>
      </w:r>
      <w:proofErr w:type="spellStart"/>
      <w:r w:rsidR="0469F9C2" w:rsidRPr="009A488A">
        <w:rPr>
          <w:rFonts w:ascii="Bookman Old Style" w:hAnsi="Bookman Old Style"/>
          <w:sz w:val="26"/>
          <w:szCs w:val="26"/>
        </w:rPr>
        <w:t>Satta</w:t>
      </w:r>
      <w:proofErr w:type="spellEnd"/>
      <w:r w:rsidR="008975D4" w:rsidRPr="009A488A">
        <w:rPr>
          <w:rFonts w:ascii="Bookman Old Style" w:hAnsi="Bookman Old Style"/>
          <w:sz w:val="26"/>
          <w:szCs w:val="26"/>
        </w:rPr>
        <w:t xml:space="preserve"> e </w:t>
      </w:r>
      <w:r w:rsidR="23DE682F" w:rsidRPr="009A488A">
        <w:rPr>
          <w:rFonts w:ascii="Bookman Old Style" w:hAnsi="Bookman Old Style"/>
          <w:sz w:val="26"/>
          <w:szCs w:val="26"/>
        </w:rPr>
        <w:t>Prof. Tommaso Edoardo Frosini</w:t>
      </w:r>
      <w:r w:rsidR="0040701A" w:rsidRPr="009A488A">
        <w:rPr>
          <w:rFonts w:ascii="Bookman Old Style" w:hAnsi="Bookman Old Style"/>
          <w:sz w:val="26"/>
          <w:szCs w:val="26"/>
        </w:rPr>
        <w:t>;</w:t>
      </w:r>
    </w:p>
    <w:p w14:paraId="02EB378F" w14:textId="60C624C3" w:rsidR="001A0E44" w:rsidRPr="009A488A" w:rsidRDefault="0031618D" w:rsidP="0572FAC1">
      <w:pPr>
        <w:spacing w:after="120"/>
        <w:ind w:firstLine="720"/>
        <w:jc w:val="both"/>
        <w:rPr>
          <w:rFonts w:ascii="Bookman Old Style" w:hAnsi="Bookman Old Style"/>
          <w:sz w:val="26"/>
          <w:szCs w:val="26"/>
        </w:rPr>
      </w:pPr>
      <w:r w:rsidRPr="0572FAC1">
        <w:rPr>
          <w:rFonts w:ascii="Bookman Old Style" w:hAnsi="Bookman Old Style"/>
          <w:sz w:val="26"/>
          <w:szCs w:val="26"/>
        </w:rPr>
        <w:t xml:space="preserve">VISTA la nota </w:t>
      </w:r>
      <w:r w:rsidR="00C54787" w:rsidRPr="0572FAC1">
        <w:rPr>
          <w:rFonts w:ascii="Bookman Old Style" w:hAnsi="Bookman Old Style"/>
          <w:sz w:val="26"/>
          <w:szCs w:val="26"/>
        </w:rPr>
        <w:t xml:space="preserve">prot. n. </w:t>
      </w:r>
      <w:r w:rsidR="006A7CC1" w:rsidRPr="0572FAC1">
        <w:rPr>
          <w:rFonts w:ascii="Bookman Old Style" w:hAnsi="Bookman Old Style"/>
          <w:sz w:val="26"/>
          <w:szCs w:val="26"/>
        </w:rPr>
        <w:t xml:space="preserve">14862 del 20 agosto 2024 con la quale la Presidente </w:t>
      </w:r>
      <w:r w:rsidR="001D57C1" w:rsidRPr="0572FAC1">
        <w:rPr>
          <w:rFonts w:ascii="Bookman Old Style" w:hAnsi="Bookman Old Style"/>
          <w:sz w:val="26"/>
          <w:szCs w:val="26"/>
        </w:rPr>
        <w:t xml:space="preserve">della Regione autonoma della Sardegna ha comunicato che con </w:t>
      </w:r>
      <w:r w:rsidR="00085E89" w:rsidRPr="0572FAC1">
        <w:rPr>
          <w:rFonts w:ascii="Bookman Old Style" w:hAnsi="Bookman Old Style"/>
          <w:sz w:val="26"/>
          <w:szCs w:val="26"/>
        </w:rPr>
        <w:t xml:space="preserve">deliberazione della Giunta regionale n. 23/25 del 3 luglio 2024 e con </w:t>
      </w:r>
      <w:r w:rsidR="006B1688">
        <w:rPr>
          <w:rFonts w:ascii="Bookman Old Style" w:hAnsi="Bookman Old Style"/>
          <w:sz w:val="26"/>
          <w:szCs w:val="26"/>
        </w:rPr>
        <w:t>o</w:t>
      </w:r>
      <w:r w:rsidR="00085E89" w:rsidRPr="0572FAC1">
        <w:rPr>
          <w:rFonts w:ascii="Bookman Old Style" w:hAnsi="Bookman Old Style"/>
          <w:sz w:val="26"/>
          <w:szCs w:val="26"/>
        </w:rPr>
        <w:t xml:space="preserve">rdine del giorno del Consiglio regionale n. 8, approvato nella seduta dell’8 agosto 2024, la Regione autonoma della Sardegna ha designato quali componenti di espressione regionale della Commissione paritetica Stato-Regione di cui all’articolo 56 dello Statuto, il dott. Saverio Lo Russo e il dott. Giovanni </w:t>
      </w:r>
      <w:proofErr w:type="spellStart"/>
      <w:r w:rsidR="00085E89" w:rsidRPr="0572FAC1">
        <w:rPr>
          <w:rFonts w:ascii="Bookman Old Style" w:hAnsi="Bookman Old Style"/>
          <w:sz w:val="26"/>
          <w:szCs w:val="26"/>
        </w:rPr>
        <w:lastRenderedPageBreak/>
        <w:t>Deiana</w:t>
      </w:r>
      <w:proofErr w:type="spellEnd"/>
      <w:r w:rsidR="00085E89" w:rsidRPr="0572FAC1">
        <w:rPr>
          <w:rFonts w:ascii="Bookman Old Style" w:hAnsi="Bookman Old Style"/>
          <w:sz w:val="26"/>
          <w:szCs w:val="26"/>
        </w:rPr>
        <w:t>, rispettivamente Segretario generale della Regione e Direttore generale della Presidenza della Regione;</w:t>
      </w:r>
    </w:p>
    <w:p w14:paraId="50A334C9" w14:textId="5111155B" w:rsidR="00503C80" w:rsidRPr="009A488A" w:rsidRDefault="00503C80" w:rsidP="00503C80">
      <w:pPr>
        <w:spacing w:after="120"/>
        <w:ind w:firstLine="720"/>
        <w:jc w:val="both"/>
        <w:rPr>
          <w:rFonts w:ascii="Bookman Old Style" w:hAnsi="Bookman Old Style"/>
          <w:sz w:val="26"/>
          <w:szCs w:val="26"/>
        </w:rPr>
      </w:pPr>
      <w:r w:rsidRPr="1F987F88">
        <w:rPr>
          <w:rFonts w:ascii="Bookman Old Style" w:hAnsi="Bookman Old Style"/>
          <w:sz w:val="26"/>
          <w:szCs w:val="26"/>
        </w:rPr>
        <w:t xml:space="preserve">RITENUTO di </w:t>
      </w:r>
      <w:r w:rsidR="00474225" w:rsidRPr="1F987F88">
        <w:rPr>
          <w:rFonts w:ascii="Bookman Old Style" w:hAnsi="Bookman Old Style"/>
          <w:sz w:val="26"/>
          <w:szCs w:val="26"/>
        </w:rPr>
        <w:t xml:space="preserve">recepire le predette nomine </w:t>
      </w:r>
      <w:r w:rsidR="008B209F" w:rsidRPr="1F987F88">
        <w:rPr>
          <w:rFonts w:ascii="Bookman Old Style" w:hAnsi="Bookman Old Style"/>
          <w:sz w:val="26"/>
          <w:szCs w:val="26"/>
        </w:rPr>
        <w:t>e di</w:t>
      </w:r>
      <w:r w:rsidR="00474225" w:rsidRPr="1F987F88">
        <w:rPr>
          <w:rFonts w:ascii="Bookman Old Style" w:hAnsi="Bookman Old Style"/>
          <w:sz w:val="26"/>
          <w:szCs w:val="26"/>
        </w:rPr>
        <w:t xml:space="preserve"> </w:t>
      </w:r>
      <w:r w:rsidRPr="1F987F88">
        <w:rPr>
          <w:rFonts w:ascii="Bookman Old Style" w:hAnsi="Bookman Old Style"/>
          <w:sz w:val="26"/>
          <w:szCs w:val="26"/>
        </w:rPr>
        <w:t xml:space="preserve">procedere, pertanto, alla </w:t>
      </w:r>
      <w:r w:rsidR="006B1688">
        <w:rPr>
          <w:rFonts w:ascii="Bookman Old Style" w:hAnsi="Bookman Old Style"/>
          <w:sz w:val="26"/>
          <w:szCs w:val="26"/>
        </w:rPr>
        <w:t xml:space="preserve">complessiva </w:t>
      </w:r>
      <w:r w:rsidRPr="1F987F88">
        <w:rPr>
          <w:rFonts w:ascii="Bookman Old Style" w:hAnsi="Bookman Old Style"/>
          <w:sz w:val="26"/>
          <w:szCs w:val="26"/>
        </w:rPr>
        <w:t>ricostituzione della Commissione</w:t>
      </w:r>
      <w:r w:rsidR="0055649C" w:rsidRPr="1F987F88">
        <w:rPr>
          <w:rFonts w:ascii="Bookman Old Style" w:hAnsi="Bookman Old Style"/>
          <w:sz w:val="26"/>
          <w:szCs w:val="26"/>
        </w:rPr>
        <w:t xml:space="preserve"> paritetica</w:t>
      </w:r>
      <w:r w:rsidRPr="1F987F88">
        <w:rPr>
          <w:rFonts w:ascii="Bookman Old Style" w:hAnsi="Bookman Old Style"/>
          <w:sz w:val="26"/>
          <w:szCs w:val="26"/>
        </w:rPr>
        <w:t>;</w:t>
      </w:r>
    </w:p>
    <w:p w14:paraId="6A05A809" w14:textId="77777777" w:rsidR="001A0E44" w:rsidRPr="009A488A" w:rsidRDefault="001A0E44" w:rsidP="00503C80">
      <w:pPr>
        <w:ind w:firstLine="851"/>
        <w:jc w:val="both"/>
        <w:rPr>
          <w:rFonts w:ascii="Bookman Old Style" w:hAnsi="Bookman Old Style"/>
          <w:sz w:val="26"/>
          <w:szCs w:val="26"/>
        </w:rPr>
      </w:pPr>
    </w:p>
    <w:p w14:paraId="60061E4C" w14:textId="77777777" w:rsidR="003C3BC1" w:rsidRPr="009A488A" w:rsidRDefault="003C3BC1" w:rsidP="003C3BC1">
      <w:pPr>
        <w:jc w:val="center"/>
        <w:rPr>
          <w:rFonts w:ascii="Bookman Old Style" w:hAnsi="Bookman Old Style"/>
          <w:sz w:val="26"/>
          <w:szCs w:val="26"/>
        </w:rPr>
      </w:pPr>
    </w:p>
    <w:p w14:paraId="3B6A3CD3" w14:textId="71B31DCD" w:rsidR="00564661" w:rsidRPr="009A488A" w:rsidRDefault="003C3BC1" w:rsidP="003C3BC1">
      <w:pPr>
        <w:jc w:val="center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 xml:space="preserve">D </w:t>
      </w:r>
      <w:r w:rsidR="00564661" w:rsidRPr="009A488A">
        <w:rPr>
          <w:rFonts w:ascii="Bookman Old Style" w:hAnsi="Bookman Old Style"/>
          <w:sz w:val="26"/>
          <w:szCs w:val="26"/>
        </w:rPr>
        <w:t>E C R E T A</w:t>
      </w:r>
    </w:p>
    <w:p w14:paraId="4B94D5A5" w14:textId="77777777" w:rsidR="0040701A" w:rsidRPr="009A488A" w:rsidRDefault="0040701A" w:rsidP="00564661">
      <w:pPr>
        <w:jc w:val="center"/>
        <w:rPr>
          <w:rFonts w:ascii="Bookman Old Style" w:hAnsi="Bookman Old Style"/>
          <w:b/>
          <w:sz w:val="26"/>
          <w:szCs w:val="26"/>
        </w:rPr>
      </w:pPr>
    </w:p>
    <w:p w14:paraId="60F79D19" w14:textId="77777777" w:rsidR="00564661" w:rsidRPr="009A488A" w:rsidRDefault="00EB452E" w:rsidP="00564661">
      <w:pPr>
        <w:jc w:val="center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>Art. 1</w:t>
      </w:r>
    </w:p>
    <w:p w14:paraId="3DEEC669" w14:textId="77777777" w:rsidR="00564661" w:rsidRPr="009A488A" w:rsidRDefault="00564661" w:rsidP="005129A1">
      <w:pPr>
        <w:jc w:val="both"/>
        <w:rPr>
          <w:rFonts w:ascii="Bookman Old Style" w:hAnsi="Bookman Old Style"/>
          <w:sz w:val="26"/>
          <w:szCs w:val="26"/>
        </w:rPr>
      </w:pPr>
    </w:p>
    <w:p w14:paraId="343CBDE0" w14:textId="1260CB22" w:rsidR="00F878E3" w:rsidRPr="009A488A" w:rsidRDefault="00CF7F85" w:rsidP="0039606E">
      <w:pPr>
        <w:numPr>
          <w:ilvl w:val="0"/>
          <w:numId w:val="4"/>
        </w:numPr>
        <w:jc w:val="both"/>
        <w:rPr>
          <w:rFonts w:ascii="Bookman Old Style" w:hAnsi="Bookman Old Style"/>
          <w:sz w:val="26"/>
          <w:szCs w:val="26"/>
        </w:rPr>
      </w:pPr>
      <w:r w:rsidRPr="1F987F88">
        <w:rPr>
          <w:rFonts w:ascii="Bookman Old Style" w:hAnsi="Bookman Old Style"/>
          <w:sz w:val="26"/>
          <w:szCs w:val="26"/>
        </w:rPr>
        <w:t>Sono</w:t>
      </w:r>
      <w:r w:rsidR="006E28A1" w:rsidRPr="1F987F88">
        <w:rPr>
          <w:rFonts w:ascii="Bookman Old Style" w:hAnsi="Bookman Old Style"/>
          <w:sz w:val="26"/>
          <w:szCs w:val="26"/>
        </w:rPr>
        <w:t xml:space="preserve"> </w:t>
      </w:r>
      <w:r w:rsidR="003F1FCB" w:rsidRPr="1F987F88">
        <w:rPr>
          <w:rFonts w:ascii="Bookman Old Style" w:hAnsi="Bookman Old Style"/>
          <w:sz w:val="26"/>
          <w:szCs w:val="26"/>
        </w:rPr>
        <w:t>nominati</w:t>
      </w:r>
      <w:r w:rsidR="006E28A1" w:rsidRPr="1F987F88">
        <w:rPr>
          <w:rFonts w:ascii="Bookman Old Style" w:hAnsi="Bookman Old Style"/>
          <w:sz w:val="26"/>
          <w:szCs w:val="26"/>
        </w:rPr>
        <w:t xml:space="preserve"> component</w:t>
      </w:r>
      <w:r w:rsidRPr="1F987F88">
        <w:rPr>
          <w:rFonts w:ascii="Bookman Old Style" w:hAnsi="Bookman Old Style"/>
          <w:sz w:val="26"/>
          <w:szCs w:val="26"/>
        </w:rPr>
        <w:t>i</w:t>
      </w:r>
      <w:r w:rsidR="005129A1" w:rsidRPr="1F987F88">
        <w:rPr>
          <w:rFonts w:ascii="Bookman Old Style" w:hAnsi="Bookman Old Style"/>
          <w:sz w:val="26"/>
          <w:szCs w:val="26"/>
        </w:rPr>
        <w:t xml:space="preserve"> della Commissione paritetica di cui all'art</w:t>
      </w:r>
      <w:r w:rsidR="45851AF0" w:rsidRPr="1F987F88">
        <w:rPr>
          <w:rFonts w:ascii="Bookman Old Style" w:hAnsi="Bookman Old Style"/>
          <w:sz w:val="26"/>
          <w:szCs w:val="26"/>
        </w:rPr>
        <w:t>icolo</w:t>
      </w:r>
      <w:r w:rsidR="005129A1" w:rsidRPr="1F987F88">
        <w:rPr>
          <w:rFonts w:ascii="Bookman Old Style" w:hAnsi="Bookman Old Style"/>
          <w:sz w:val="26"/>
          <w:szCs w:val="26"/>
        </w:rPr>
        <w:t xml:space="preserve"> </w:t>
      </w:r>
      <w:r w:rsidR="009E7DD9" w:rsidRPr="1F987F88">
        <w:rPr>
          <w:rFonts w:ascii="Bookman Old Style" w:hAnsi="Bookman Old Style"/>
          <w:sz w:val="26"/>
          <w:szCs w:val="26"/>
        </w:rPr>
        <w:t>56</w:t>
      </w:r>
      <w:r w:rsidR="00F21AEE" w:rsidRPr="1F987F88">
        <w:rPr>
          <w:rFonts w:ascii="Bookman Old Style" w:hAnsi="Bookman Old Style"/>
          <w:sz w:val="26"/>
          <w:szCs w:val="26"/>
        </w:rPr>
        <w:t xml:space="preserve"> dello Statuto speciale </w:t>
      </w:r>
      <w:r w:rsidR="006B1688">
        <w:rPr>
          <w:rFonts w:ascii="Bookman Old Style" w:hAnsi="Bookman Old Style"/>
          <w:sz w:val="26"/>
          <w:szCs w:val="26"/>
        </w:rPr>
        <w:t>per la</w:t>
      </w:r>
      <w:r w:rsidR="00F21AEE" w:rsidRPr="1F987F88">
        <w:rPr>
          <w:rFonts w:ascii="Bookman Old Style" w:hAnsi="Bookman Old Style"/>
          <w:sz w:val="26"/>
          <w:szCs w:val="26"/>
        </w:rPr>
        <w:t xml:space="preserve"> </w:t>
      </w:r>
      <w:r w:rsidR="009E7DD9" w:rsidRPr="1F987F88">
        <w:rPr>
          <w:rFonts w:ascii="Bookman Old Style" w:hAnsi="Bookman Old Style"/>
          <w:sz w:val="26"/>
          <w:szCs w:val="26"/>
        </w:rPr>
        <w:t>r</w:t>
      </w:r>
      <w:r w:rsidR="006B288B" w:rsidRPr="1F987F88">
        <w:rPr>
          <w:rFonts w:ascii="Bookman Old Style" w:hAnsi="Bookman Old Style"/>
          <w:sz w:val="26"/>
          <w:szCs w:val="26"/>
        </w:rPr>
        <w:t xml:space="preserve">egione </w:t>
      </w:r>
      <w:r w:rsidR="009E7DD9" w:rsidRPr="1F987F88">
        <w:rPr>
          <w:rFonts w:ascii="Bookman Old Style" w:hAnsi="Bookman Old Style"/>
          <w:sz w:val="26"/>
          <w:szCs w:val="26"/>
        </w:rPr>
        <w:t>autonoma della Sardegna</w:t>
      </w:r>
      <w:r w:rsidR="005129A1" w:rsidRPr="1F987F88">
        <w:rPr>
          <w:rFonts w:ascii="Bookman Old Style" w:hAnsi="Bookman Old Style"/>
          <w:sz w:val="26"/>
          <w:szCs w:val="26"/>
        </w:rPr>
        <w:t>, in rappresentanza dello Stato, i</w:t>
      </w:r>
      <w:r w:rsidR="0039606E" w:rsidRPr="1F987F88">
        <w:rPr>
          <w:rFonts w:ascii="Bookman Old Style" w:hAnsi="Bookman Old Style"/>
          <w:sz w:val="26"/>
          <w:szCs w:val="26"/>
        </w:rPr>
        <w:t xml:space="preserve"> signori</w:t>
      </w:r>
      <w:r w:rsidR="00F878E3" w:rsidRPr="1F987F88">
        <w:rPr>
          <w:rFonts w:ascii="Bookman Old Style" w:hAnsi="Bookman Old Style"/>
          <w:sz w:val="26"/>
          <w:szCs w:val="26"/>
        </w:rPr>
        <w:t>:</w:t>
      </w:r>
    </w:p>
    <w:p w14:paraId="3656B9AB" w14:textId="77777777" w:rsidR="00904C15" w:rsidRPr="009A488A" w:rsidRDefault="00904C15" w:rsidP="00904C15">
      <w:pPr>
        <w:ind w:left="36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ab/>
      </w:r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04C15" w:rsidRPr="009A488A" w14:paraId="1252A143" w14:textId="77777777" w:rsidTr="3853454B">
        <w:tc>
          <w:tcPr>
            <w:tcW w:w="4961" w:type="dxa"/>
            <w:shd w:val="clear" w:color="auto" w:fill="auto"/>
          </w:tcPr>
          <w:p w14:paraId="2DBC199F" w14:textId="4B7E8ABC" w:rsidR="009F6595" w:rsidRPr="009A488A" w:rsidRDefault="00B43DC2" w:rsidP="3853454B">
            <w:pPr>
              <w:tabs>
                <w:tab w:val="left" w:pos="312"/>
              </w:tabs>
              <w:spacing w:line="276" w:lineRule="auto"/>
              <w:ind w:left="34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9A488A">
              <w:rPr>
                <w:rFonts w:ascii="Bookman Old Style" w:hAnsi="Bookman Old Style"/>
                <w:sz w:val="26"/>
                <w:szCs w:val="26"/>
              </w:rPr>
              <w:t xml:space="preserve">a) </w:t>
            </w:r>
            <w:r w:rsidR="5986E16A" w:rsidRPr="009A488A">
              <w:rPr>
                <w:rFonts w:ascii="Bookman Old Style" w:hAnsi="Bookman Old Style"/>
                <w:sz w:val="26"/>
                <w:szCs w:val="26"/>
              </w:rPr>
              <w:t xml:space="preserve">Avv. Gabriele </w:t>
            </w:r>
            <w:proofErr w:type="spellStart"/>
            <w:r w:rsidR="5986E16A" w:rsidRPr="009A488A">
              <w:rPr>
                <w:rFonts w:ascii="Bookman Old Style" w:hAnsi="Bookman Old Style"/>
                <w:sz w:val="26"/>
                <w:szCs w:val="26"/>
              </w:rPr>
              <w:t>Satta</w:t>
            </w:r>
            <w:proofErr w:type="spellEnd"/>
            <w:r w:rsidR="36A363D5" w:rsidRPr="009A488A">
              <w:rPr>
                <w:rFonts w:ascii="Bookman Old Style" w:hAnsi="Bookman Old Style"/>
                <w:sz w:val="26"/>
                <w:szCs w:val="26"/>
              </w:rPr>
              <w:t>;</w:t>
            </w:r>
          </w:p>
          <w:p w14:paraId="15369B23" w14:textId="1ED00B31" w:rsidR="00464DDC" w:rsidRPr="009A488A" w:rsidRDefault="00B43DC2" w:rsidP="3853454B">
            <w:pPr>
              <w:tabs>
                <w:tab w:val="left" w:pos="312"/>
              </w:tabs>
              <w:spacing w:line="276" w:lineRule="auto"/>
              <w:ind w:left="34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9A488A">
              <w:rPr>
                <w:rFonts w:ascii="Bookman Old Style" w:hAnsi="Bookman Old Style"/>
                <w:sz w:val="26"/>
                <w:szCs w:val="26"/>
              </w:rPr>
              <w:t xml:space="preserve">b) </w:t>
            </w:r>
            <w:r w:rsidR="3A548B75" w:rsidRPr="009A488A">
              <w:rPr>
                <w:rFonts w:ascii="Bookman Old Style" w:hAnsi="Bookman Old Style"/>
                <w:sz w:val="26"/>
                <w:szCs w:val="26"/>
              </w:rPr>
              <w:t>Prof. Tommaso Edoardo Frosini</w:t>
            </w:r>
            <w:r w:rsidR="36A363D5" w:rsidRPr="009A488A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14:paraId="45FB0818" w14:textId="77777777" w:rsidR="00904C15" w:rsidRPr="009A488A" w:rsidRDefault="00904C15" w:rsidP="00464DDC">
            <w:pPr>
              <w:tabs>
                <w:tab w:val="left" w:pos="312"/>
              </w:tabs>
              <w:spacing w:line="276" w:lineRule="auto"/>
              <w:ind w:left="394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14:paraId="049F31CB" w14:textId="77777777" w:rsidR="0040701A" w:rsidRPr="009A488A" w:rsidRDefault="0040701A" w:rsidP="00464DDC">
            <w:pPr>
              <w:tabs>
                <w:tab w:val="left" w:pos="312"/>
              </w:tabs>
              <w:spacing w:line="276" w:lineRule="auto"/>
              <w:ind w:left="394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53128261" w14:textId="77777777" w:rsidR="00904C15" w:rsidRPr="009A488A" w:rsidRDefault="00904C15" w:rsidP="00904C1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093C7306" w14:textId="77777777" w:rsidR="009067A1" w:rsidRPr="009A488A" w:rsidRDefault="009067A1" w:rsidP="009067A1">
      <w:pPr>
        <w:jc w:val="center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>Art. 2</w:t>
      </w:r>
    </w:p>
    <w:p w14:paraId="4B99056E" w14:textId="77777777" w:rsidR="009067A1" w:rsidRPr="009A488A" w:rsidRDefault="009067A1" w:rsidP="009067A1">
      <w:pPr>
        <w:rPr>
          <w:rFonts w:ascii="Bookman Old Style" w:hAnsi="Bookman Old Style"/>
          <w:sz w:val="26"/>
          <w:szCs w:val="26"/>
        </w:rPr>
      </w:pPr>
    </w:p>
    <w:p w14:paraId="64D915D6" w14:textId="3F1E1D29" w:rsidR="0040701A" w:rsidRPr="009A488A" w:rsidRDefault="004D5C17" w:rsidP="0040701A">
      <w:pPr>
        <w:numPr>
          <w:ilvl w:val="0"/>
          <w:numId w:val="6"/>
        </w:numPr>
        <w:jc w:val="both"/>
        <w:rPr>
          <w:rFonts w:ascii="Bookman Old Style" w:hAnsi="Bookman Old Style"/>
          <w:sz w:val="26"/>
          <w:szCs w:val="26"/>
        </w:rPr>
      </w:pPr>
      <w:r w:rsidRPr="1F987F88">
        <w:rPr>
          <w:rFonts w:ascii="Bookman Old Style" w:hAnsi="Bookman Old Style"/>
          <w:sz w:val="26"/>
          <w:szCs w:val="26"/>
        </w:rPr>
        <w:t xml:space="preserve">A decorrere dalla data </w:t>
      </w:r>
      <w:r w:rsidR="00EE7327" w:rsidRPr="1F987F88">
        <w:rPr>
          <w:rFonts w:ascii="Bookman Old Style" w:hAnsi="Bookman Old Style"/>
          <w:sz w:val="26"/>
          <w:szCs w:val="26"/>
        </w:rPr>
        <w:t>di registrazione d</w:t>
      </w:r>
      <w:r w:rsidRPr="1F987F88">
        <w:rPr>
          <w:rFonts w:ascii="Bookman Old Style" w:hAnsi="Bookman Old Style"/>
          <w:sz w:val="26"/>
          <w:szCs w:val="26"/>
        </w:rPr>
        <w:t>el presente decreto l</w:t>
      </w:r>
      <w:r w:rsidR="0040701A" w:rsidRPr="1F987F88">
        <w:rPr>
          <w:rFonts w:ascii="Bookman Old Style" w:hAnsi="Bookman Old Style"/>
          <w:sz w:val="26"/>
          <w:szCs w:val="26"/>
        </w:rPr>
        <w:t xml:space="preserve">a Commissione paritetica di </w:t>
      </w:r>
      <w:r w:rsidR="00973DFC" w:rsidRPr="1F987F88">
        <w:rPr>
          <w:rFonts w:ascii="Bookman Old Style" w:hAnsi="Bookman Old Style"/>
          <w:sz w:val="26"/>
          <w:szCs w:val="26"/>
        </w:rPr>
        <w:t>cui all'art</w:t>
      </w:r>
      <w:r w:rsidR="3C22967F" w:rsidRPr="1F987F88">
        <w:rPr>
          <w:rFonts w:ascii="Bookman Old Style" w:hAnsi="Bookman Old Style"/>
          <w:sz w:val="26"/>
          <w:szCs w:val="26"/>
        </w:rPr>
        <w:t>icolo</w:t>
      </w:r>
      <w:r w:rsidR="00973DFC" w:rsidRPr="1F987F88">
        <w:rPr>
          <w:rFonts w:ascii="Bookman Old Style" w:hAnsi="Bookman Old Style"/>
          <w:sz w:val="26"/>
          <w:szCs w:val="26"/>
        </w:rPr>
        <w:t xml:space="preserve"> </w:t>
      </w:r>
      <w:r w:rsidR="006B1688">
        <w:rPr>
          <w:rFonts w:ascii="Bookman Old Style" w:hAnsi="Bookman Old Style"/>
          <w:sz w:val="26"/>
          <w:szCs w:val="26"/>
        </w:rPr>
        <w:t xml:space="preserve">1 </w:t>
      </w:r>
      <w:r w:rsidR="0040701A" w:rsidRPr="1F987F88">
        <w:rPr>
          <w:rFonts w:ascii="Bookman Old Style" w:hAnsi="Bookman Old Style"/>
          <w:sz w:val="26"/>
          <w:szCs w:val="26"/>
        </w:rPr>
        <w:t>risulta così costituita:</w:t>
      </w:r>
    </w:p>
    <w:p w14:paraId="1299C43A" w14:textId="77777777" w:rsidR="0040701A" w:rsidRPr="009A488A" w:rsidRDefault="0040701A" w:rsidP="0040701A">
      <w:pPr>
        <w:ind w:left="360"/>
        <w:jc w:val="both"/>
        <w:rPr>
          <w:rFonts w:ascii="Bookman Old Style" w:hAnsi="Bookman Old Style"/>
          <w:sz w:val="26"/>
          <w:szCs w:val="26"/>
        </w:rPr>
      </w:pPr>
    </w:p>
    <w:p w14:paraId="16454950" w14:textId="3626814A" w:rsidR="0040701A" w:rsidRPr="009A488A" w:rsidRDefault="00B43DC2" w:rsidP="00EE7327">
      <w:pPr>
        <w:ind w:left="36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 xml:space="preserve">a) </w:t>
      </w:r>
      <w:r w:rsidR="00830E55" w:rsidRPr="009A488A">
        <w:rPr>
          <w:rFonts w:ascii="Bookman Old Style" w:hAnsi="Bookman Old Style"/>
          <w:sz w:val="26"/>
          <w:szCs w:val="26"/>
        </w:rPr>
        <w:t xml:space="preserve">Avv. Gabriele </w:t>
      </w:r>
      <w:proofErr w:type="spellStart"/>
      <w:r w:rsidR="00830E55" w:rsidRPr="009A488A">
        <w:rPr>
          <w:rFonts w:ascii="Bookman Old Style" w:hAnsi="Bookman Old Style"/>
          <w:sz w:val="26"/>
          <w:szCs w:val="26"/>
        </w:rPr>
        <w:t>Satta</w:t>
      </w:r>
      <w:proofErr w:type="spellEnd"/>
      <w:r w:rsidR="00563245" w:rsidRPr="009A488A">
        <w:rPr>
          <w:rFonts w:ascii="Bookman Old Style" w:hAnsi="Bookman Old Style"/>
          <w:sz w:val="26"/>
          <w:szCs w:val="26"/>
        </w:rPr>
        <w:tab/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40701A" w:rsidRPr="009A488A">
        <w:rPr>
          <w:rFonts w:ascii="Bookman Old Style" w:hAnsi="Bookman Old Style"/>
          <w:sz w:val="26"/>
          <w:szCs w:val="26"/>
        </w:rPr>
        <w:t>Nominat</w:t>
      </w:r>
      <w:r w:rsidR="00BB03E5" w:rsidRPr="009A488A">
        <w:rPr>
          <w:rFonts w:ascii="Bookman Old Style" w:hAnsi="Bookman Old Style"/>
          <w:sz w:val="26"/>
          <w:szCs w:val="26"/>
        </w:rPr>
        <w:t>o</w:t>
      </w:r>
      <w:r w:rsidR="0040701A" w:rsidRPr="009A488A">
        <w:rPr>
          <w:rFonts w:ascii="Bookman Old Style" w:hAnsi="Bookman Old Style"/>
          <w:sz w:val="26"/>
          <w:szCs w:val="26"/>
        </w:rPr>
        <w:t xml:space="preserve"> dal Governo;</w:t>
      </w:r>
    </w:p>
    <w:p w14:paraId="355C689E" w14:textId="00AA4DDA" w:rsidR="0040701A" w:rsidRPr="009A488A" w:rsidRDefault="00EE7327" w:rsidP="00EE7327">
      <w:pPr>
        <w:ind w:left="36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 xml:space="preserve">b) </w:t>
      </w:r>
      <w:r w:rsidR="00830E55" w:rsidRPr="009A488A">
        <w:rPr>
          <w:rFonts w:ascii="Bookman Old Style" w:hAnsi="Bookman Old Style"/>
          <w:sz w:val="26"/>
          <w:szCs w:val="26"/>
        </w:rPr>
        <w:t>Prof. Tommaso Edoardo Frosini</w:t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40701A" w:rsidRPr="009A488A">
        <w:rPr>
          <w:rFonts w:ascii="Bookman Old Style" w:hAnsi="Bookman Old Style"/>
          <w:sz w:val="26"/>
          <w:szCs w:val="26"/>
        </w:rPr>
        <w:t>Nominato dal Governo;</w:t>
      </w:r>
    </w:p>
    <w:p w14:paraId="6C78C3DF" w14:textId="6D925434" w:rsidR="0040701A" w:rsidRPr="009A488A" w:rsidRDefault="00EE7327" w:rsidP="3853454B">
      <w:pPr>
        <w:ind w:left="36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 xml:space="preserve">c) </w:t>
      </w:r>
      <w:r w:rsidR="006B1688">
        <w:rPr>
          <w:rFonts w:ascii="Bookman Old Style" w:hAnsi="Bookman Old Style"/>
          <w:sz w:val="26"/>
          <w:szCs w:val="26"/>
        </w:rPr>
        <w:t>D</w:t>
      </w:r>
      <w:r w:rsidR="0001536E" w:rsidRPr="009A488A">
        <w:rPr>
          <w:rFonts w:ascii="Bookman Old Style" w:hAnsi="Bookman Old Style"/>
          <w:sz w:val="26"/>
          <w:szCs w:val="26"/>
        </w:rPr>
        <w:t>ott. Saverio Lo Russo</w:t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563245" w:rsidRPr="009A488A">
        <w:rPr>
          <w:rFonts w:ascii="Bookman Old Style" w:hAnsi="Bookman Old Style"/>
          <w:sz w:val="26"/>
          <w:szCs w:val="26"/>
        </w:rPr>
        <w:tab/>
      </w:r>
      <w:r w:rsidR="0040701A" w:rsidRPr="009A488A">
        <w:rPr>
          <w:rFonts w:ascii="Bookman Old Style" w:hAnsi="Bookman Old Style"/>
          <w:sz w:val="26"/>
          <w:szCs w:val="26"/>
        </w:rPr>
        <w:t>Nominat</w:t>
      </w:r>
      <w:r w:rsidR="0001536E" w:rsidRPr="009A488A">
        <w:rPr>
          <w:rFonts w:ascii="Bookman Old Style" w:hAnsi="Bookman Old Style"/>
          <w:sz w:val="26"/>
          <w:szCs w:val="26"/>
        </w:rPr>
        <w:t>o</w:t>
      </w:r>
      <w:r w:rsidR="0040701A" w:rsidRPr="009A488A">
        <w:rPr>
          <w:rFonts w:ascii="Bookman Old Style" w:hAnsi="Bookman Old Style"/>
          <w:sz w:val="26"/>
          <w:szCs w:val="26"/>
        </w:rPr>
        <w:t xml:space="preserve"> dalla Regione;</w:t>
      </w:r>
    </w:p>
    <w:p w14:paraId="60E77E8E" w14:textId="21B533DC" w:rsidR="0040701A" w:rsidRPr="009A488A" w:rsidRDefault="00EE7327" w:rsidP="00EE7327">
      <w:pPr>
        <w:ind w:left="360"/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 xml:space="preserve">d) </w:t>
      </w:r>
      <w:r w:rsidR="00563245" w:rsidRPr="009A488A">
        <w:rPr>
          <w:rFonts w:ascii="Bookman Old Style" w:hAnsi="Bookman Old Style"/>
          <w:sz w:val="26"/>
          <w:szCs w:val="26"/>
        </w:rPr>
        <w:t xml:space="preserve">ott. Giovanni </w:t>
      </w:r>
      <w:proofErr w:type="spellStart"/>
      <w:r w:rsidR="00563245" w:rsidRPr="009A488A">
        <w:rPr>
          <w:rFonts w:ascii="Bookman Old Style" w:hAnsi="Bookman Old Style"/>
          <w:sz w:val="26"/>
          <w:szCs w:val="26"/>
        </w:rPr>
        <w:t>Deiana</w:t>
      </w:r>
      <w:proofErr w:type="spellEnd"/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="0040701A" w:rsidRPr="009A488A">
        <w:rPr>
          <w:rFonts w:ascii="Bookman Old Style" w:hAnsi="Bookman Old Style"/>
          <w:sz w:val="26"/>
          <w:szCs w:val="26"/>
        </w:rPr>
        <w:t>Nominat</w:t>
      </w:r>
      <w:r w:rsidR="00563245" w:rsidRPr="009A488A">
        <w:rPr>
          <w:rFonts w:ascii="Bookman Old Style" w:hAnsi="Bookman Old Style"/>
          <w:sz w:val="26"/>
          <w:szCs w:val="26"/>
        </w:rPr>
        <w:t>o</w:t>
      </w:r>
      <w:r w:rsidR="0040701A" w:rsidRPr="009A488A">
        <w:rPr>
          <w:rFonts w:ascii="Bookman Old Style" w:hAnsi="Bookman Old Style"/>
          <w:sz w:val="26"/>
          <w:szCs w:val="26"/>
        </w:rPr>
        <w:t xml:space="preserve"> dalla Regione.</w:t>
      </w:r>
    </w:p>
    <w:p w14:paraId="4DDBEF00" w14:textId="77777777" w:rsidR="0040701A" w:rsidRPr="009A488A" w:rsidRDefault="0040701A" w:rsidP="0040701A">
      <w:pPr>
        <w:jc w:val="both"/>
        <w:rPr>
          <w:rFonts w:ascii="Bookman Old Style" w:hAnsi="Bookman Old Style"/>
          <w:sz w:val="26"/>
          <w:szCs w:val="26"/>
        </w:rPr>
      </w:pPr>
    </w:p>
    <w:p w14:paraId="3461D779" w14:textId="77777777" w:rsidR="005129A1" w:rsidRPr="009A488A" w:rsidRDefault="005129A1" w:rsidP="00904C15">
      <w:pPr>
        <w:ind w:left="360"/>
        <w:jc w:val="both"/>
        <w:rPr>
          <w:rFonts w:ascii="Bookman Old Style" w:hAnsi="Bookman Old Style"/>
          <w:sz w:val="26"/>
          <w:szCs w:val="26"/>
        </w:rPr>
      </w:pPr>
    </w:p>
    <w:p w14:paraId="3CF2D8B6" w14:textId="77777777" w:rsidR="00FB1756" w:rsidRPr="009A488A" w:rsidRDefault="00FB1756" w:rsidP="1F987F88">
      <w:pPr>
        <w:jc w:val="center"/>
        <w:rPr>
          <w:rFonts w:ascii="Bookman Old Style" w:hAnsi="Bookman Old Style"/>
          <w:b/>
          <w:bCs/>
          <w:sz w:val="26"/>
          <w:szCs w:val="26"/>
        </w:rPr>
      </w:pPr>
    </w:p>
    <w:p w14:paraId="3A8CA687" w14:textId="4484DA09" w:rsidR="1F987F88" w:rsidRDefault="1F987F88" w:rsidP="1F987F88">
      <w:pPr>
        <w:jc w:val="center"/>
        <w:rPr>
          <w:rFonts w:ascii="Bookman Old Style" w:hAnsi="Bookman Old Style"/>
          <w:b/>
          <w:bCs/>
          <w:sz w:val="26"/>
          <w:szCs w:val="26"/>
        </w:rPr>
      </w:pPr>
    </w:p>
    <w:p w14:paraId="38B49DA1" w14:textId="2F6C19B7" w:rsidR="0040701A" w:rsidRPr="009A488A" w:rsidRDefault="004D5C17" w:rsidP="00EE7327">
      <w:pPr>
        <w:numPr>
          <w:ilvl w:val="0"/>
          <w:numId w:val="6"/>
        </w:numPr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>A decorrere dalla data d</w:t>
      </w:r>
      <w:r w:rsidR="00EE7327" w:rsidRPr="009A488A">
        <w:rPr>
          <w:rFonts w:ascii="Bookman Old Style" w:hAnsi="Bookman Old Style"/>
          <w:sz w:val="26"/>
          <w:szCs w:val="26"/>
        </w:rPr>
        <w:t xml:space="preserve">i cui al comma 1 </w:t>
      </w:r>
      <w:r w:rsidR="0040701A" w:rsidRPr="009A488A">
        <w:rPr>
          <w:rFonts w:ascii="Bookman Old Style" w:hAnsi="Bookman Old Style"/>
          <w:sz w:val="26"/>
          <w:szCs w:val="26"/>
        </w:rPr>
        <w:t>cessano</w:t>
      </w:r>
      <w:r w:rsidRPr="009A488A">
        <w:rPr>
          <w:rFonts w:ascii="Bookman Old Style" w:hAnsi="Bookman Old Style"/>
          <w:sz w:val="26"/>
          <w:szCs w:val="26"/>
        </w:rPr>
        <w:t xml:space="preserve"> </w:t>
      </w:r>
      <w:r w:rsidR="0040701A" w:rsidRPr="009A488A">
        <w:rPr>
          <w:rFonts w:ascii="Bookman Old Style" w:hAnsi="Bookman Old Style"/>
          <w:sz w:val="26"/>
          <w:szCs w:val="26"/>
        </w:rPr>
        <w:t xml:space="preserve">di far parte della Commissione paritetica i componenti di cui al decreto ministeriale </w:t>
      </w:r>
      <w:r w:rsidR="00596875" w:rsidRPr="009A488A">
        <w:rPr>
          <w:rFonts w:ascii="Bookman Old Style" w:hAnsi="Bookman Old Style"/>
          <w:sz w:val="26"/>
          <w:szCs w:val="26"/>
        </w:rPr>
        <w:t xml:space="preserve">11 </w:t>
      </w:r>
      <w:r w:rsidR="00BB03E5" w:rsidRPr="009A488A">
        <w:rPr>
          <w:rFonts w:ascii="Bookman Old Style" w:hAnsi="Bookman Old Style"/>
          <w:sz w:val="26"/>
          <w:szCs w:val="26"/>
        </w:rPr>
        <w:t xml:space="preserve">maggio </w:t>
      </w:r>
      <w:r w:rsidR="00596875" w:rsidRPr="009A488A">
        <w:rPr>
          <w:rFonts w:ascii="Bookman Old Style" w:hAnsi="Bookman Old Style"/>
          <w:sz w:val="26"/>
          <w:szCs w:val="26"/>
        </w:rPr>
        <w:t>2021</w:t>
      </w:r>
      <w:r w:rsidR="00FE3ABD">
        <w:rPr>
          <w:rFonts w:ascii="Bookman Old Style" w:hAnsi="Bookman Old Style"/>
          <w:sz w:val="26"/>
          <w:szCs w:val="26"/>
        </w:rPr>
        <w:t>,</w:t>
      </w:r>
      <w:r w:rsidR="00D16382" w:rsidRPr="009A488A">
        <w:rPr>
          <w:rFonts w:ascii="Bookman Old Style" w:hAnsi="Bookman Old Style"/>
          <w:sz w:val="26"/>
          <w:szCs w:val="26"/>
        </w:rPr>
        <w:t xml:space="preserve"> </w:t>
      </w:r>
      <w:r w:rsidR="0040701A" w:rsidRPr="009A488A">
        <w:rPr>
          <w:rFonts w:ascii="Bookman Old Style" w:hAnsi="Bookman Old Style"/>
          <w:sz w:val="26"/>
          <w:szCs w:val="26"/>
        </w:rPr>
        <w:t xml:space="preserve">citato in premessa. </w:t>
      </w:r>
    </w:p>
    <w:p w14:paraId="0FB78278" w14:textId="77777777" w:rsidR="009049F8" w:rsidRPr="009A488A" w:rsidRDefault="009049F8" w:rsidP="009049F8">
      <w:pPr>
        <w:jc w:val="both"/>
        <w:rPr>
          <w:rFonts w:ascii="Bookman Old Style" w:hAnsi="Bookman Old Style"/>
          <w:sz w:val="26"/>
          <w:szCs w:val="26"/>
        </w:rPr>
      </w:pPr>
    </w:p>
    <w:p w14:paraId="0C212B59" w14:textId="3F9307C2" w:rsidR="0039606E" w:rsidRPr="009A488A" w:rsidRDefault="0039606E" w:rsidP="0039606E">
      <w:pPr>
        <w:jc w:val="center"/>
        <w:rPr>
          <w:rFonts w:ascii="Bookman Old Style" w:hAnsi="Bookman Old Style"/>
          <w:sz w:val="26"/>
          <w:szCs w:val="26"/>
        </w:rPr>
      </w:pPr>
      <w:r w:rsidRPr="0572FAC1">
        <w:rPr>
          <w:rFonts w:ascii="Bookman Old Style" w:hAnsi="Bookman Old Style"/>
          <w:sz w:val="26"/>
          <w:szCs w:val="26"/>
        </w:rPr>
        <w:t xml:space="preserve">Art. </w:t>
      </w:r>
      <w:r w:rsidR="00EE7327" w:rsidRPr="0572FAC1">
        <w:rPr>
          <w:rFonts w:ascii="Bookman Old Style" w:hAnsi="Bookman Old Style"/>
          <w:sz w:val="26"/>
          <w:szCs w:val="26"/>
        </w:rPr>
        <w:t>3</w:t>
      </w:r>
    </w:p>
    <w:p w14:paraId="08CE6F91" w14:textId="77777777" w:rsidR="00564661" w:rsidRPr="009A488A" w:rsidRDefault="00564661" w:rsidP="00CF7F85">
      <w:pPr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</w:p>
    <w:p w14:paraId="4B9E42B3" w14:textId="6F4F125C" w:rsidR="0039606E" w:rsidRPr="009A488A" w:rsidRDefault="0039606E" w:rsidP="0039606E">
      <w:pPr>
        <w:numPr>
          <w:ilvl w:val="0"/>
          <w:numId w:val="9"/>
        </w:numPr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 xml:space="preserve">La Commissione </w:t>
      </w:r>
      <w:r w:rsidR="00FE3ABD">
        <w:rPr>
          <w:rFonts w:ascii="Bookman Old Style" w:hAnsi="Bookman Old Style"/>
          <w:sz w:val="26"/>
          <w:szCs w:val="26"/>
        </w:rPr>
        <w:t xml:space="preserve">paritetica di cui all’articolo 1 </w:t>
      </w:r>
      <w:r w:rsidRPr="009A488A">
        <w:rPr>
          <w:rFonts w:ascii="Bookman Old Style" w:hAnsi="Bookman Old Style"/>
          <w:sz w:val="26"/>
          <w:szCs w:val="26"/>
        </w:rPr>
        <w:t>può invitare alle sedute, senza diritto di voto, soggetti esterni in qualità di esperti</w:t>
      </w:r>
      <w:r w:rsidR="007B546D" w:rsidRPr="009A488A">
        <w:rPr>
          <w:rFonts w:ascii="Bookman Old Style" w:hAnsi="Bookman Old Style"/>
          <w:sz w:val="26"/>
          <w:szCs w:val="26"/>
        </w:rPr>
        <w:t>,</w:t>
      </w:r>
      <w:r w:rsidRPr="009A488A">
        <w:rPr>
          <w:rFonts w:ascii="Bookman Old Style" w:hAnsi="Bookman Old Style"/>
          <w:sz w:val="26"/>
          <w:szCs w:val="26"/>
        </w:rPr>
        <w:t xml:space="preserve"> con riferimento agli affari iscritti all'ordine del giorno. </w:t>
      </w:r>
    </w:p>
    <w:p w14:paraId="04ECCDD4" w14:textId="77777777" w:rsidR="00715A53" w:rsidRPr="009A488A" w:rsidRDefault="00715A53" w:rsidP="00715A53">
      <w:pPr>
        <w:numPr>
          <w:ilvl w:val="0"/>
          <w:numId w:val="9"/>
        </w:numPr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lastRenderedPageBreak/>
        <w:t>Le funzioni di segreteria sono svolte da un dipendente designato dal Capo del Dipartimento per gli affari regionali e le autonomie della Presidenza del Consiglio dei ministri.</w:t>
      </w:r>
    </w:p>
    <w:p w14:paraId="3D26AB58" w14:textId="77777777" w:rsidR="003A6CDD" w:rsidRPr="009A488A" w:rsidRDefault="003A6CDD" w:rsidP="003A6CDD">
      <w:pPr>
        <w:numPr>
          <w:ilvl w:val="0"/>
          <w:numId w:val="9"/>
        </w:numPr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 xml:space="preserve">Il </w:t>
      </w:r>
      <w:r w:rsidR="00CB2AE9" w:rsidRPr="009A488A">
        <w:rPr>
          <w:rFonts w:ascii="Bookman Old Style" w:hAnsi="Bookman Old Style"/>
          <w:sz w:val="26"/>
          <w:szCs w:val="26"/>
        </w:rPr>
        <w:t>C</w:t>
      </w:r>
      <w:r w:rsidR="00EE7327" w:rsidRPr="009A488A">
        <w:rPr>
          <w:rFonts w:ascii="Bookman Old Style" w:hAnsi="Bookman Old Style"/>
          <w:sz w:val="26"/>
          <w:szCs w:val="26"/>
        </w:rPr>
        <w:t xml:space="preserve">apo del </w:t>
      </w:r>
      <w:r w:rsidR="00CB2AE9" w:rsidRPr="009A488A">
        <w:rPr>
          <w:rFonts w:ascii="Bookman Old Style" w:hAnsi="Bookman Old Style"/>
          <w:sz w:val="26"/>
          <w:szCs w:val="26"/>
        </w:rPr>
        <w:t>Dipartimento per gli affari regionali</w:t>
      </w:r>
      <w:r w:rsidR="00771286" w:rsidRPr="009A488A">
        <w:rPr>
          <w:rFonts w:ascii="Bookman Old Style" w:hAnsi="Bookman Old Style"/>
          <w:sz w:val="26"/>
          <w:szCs w:val="26"/>
        </w:rPr>
        <w:t xml:space="preserve"> e le</w:t>
      </w:r>
      <w:r w:rsidR="003F1631" w:rsidRPr="009A488A">
        <w:rPr>
          <w:rFonts w:ascii="Bookman Old Style" w:hAnsi="Bookman Old Style"/>
          <w:sz w:val="26"/>
          <w:szCs w:val="26"/>
        </w:rPr>
        <w:t xml:space="preserve"> autonomie </w:t>
      </w:r>
      <w:r w:rsidR="00CB2AE9" w:rsidRPr="009A488A">
        <w:rPr>
          <w:rFonts w:ascii="Bookman Old Style" w:hAnsi="Bookman Old Style"/>
          <w:sz w:val="26"/>
          <w:szCs w:val="26"/>
        </w:rPr>
        <w:t>della Presidenza del Consiglio d</w:t>
      </w:r>
      <w:r w:rsidR="006660A5" w:rsidRPr="009A488A">
        <w:rPr>
          <w:rFonts w:ascii="Bookman Old Style" w:hAnsi="Bookman Old Style"/>
          <w:sz w:val="26"/>
          <w:szCs w:val="26"/>
        </w:rPr>
        <w:t>e</w:t>
      </w:r>
      <w:r w:rsidR="00CB2AE9" w:rsidRPr="009A488A">
        <w:rPr>
          <w:rFonts w:ascii="Bookman Old Style" w:hAnsi="Bookman Old Style"/>
          <w:sz w:val="26"/>
          <w:szCs w:val="26"/>
        </w:rPr>
        <w:t xml:space="preserve">i </w:t>
      </w:r>
      <w:r w:rsidR="00D6370C" w:rsidRPr="009A488A">
        <w:rPr>
          <w:rFonts w:ascii="Bookman Old Style" w:hAnsi="Bookman Old Style"/>
          <w:sz w:val="26"/>
          <w:szCs w:val="26"/>
        </w:rPr>
        <w:t>m</w:t>
      </w:r>
      <w:r w:rsidR="00CB2AE9" w:rsidRPr="009A488A">
        <w:rPr>
          <w:rFonts w:ascii="Bookman Old Style" w:hAnsi="Bookman Old Style"/>
          <w:sz w:val="26"/>
          <w:szCs w:val="26"/>
        </w:rPr>
        <w:t>inistri</w:t>
      </w:r>
      <w:r w:rsidRPr="009A488A">
        <w:rPr>
          <w:rFonts w:ascii="Bookman Old Style" w:hAnsi="Bookman Old Style"/>
          <w:sz w:val="26"/>
          <w:szCs w:val="26"/>
        </w:rPr>
        <w:t xml:space="preserve">, </w:t>
      </w:r>
      <w:r w:rsidR="003F1631" w:rsidRPr="009A488A">
        <w:rPr>
          <w:rFonts w:ascii="Bookman Old Style" w:hAnsi="Bookman Old Style"/>
          <w:sz w:val="26"/>
          <w:szCs w:val="26"/>
        </w:rPr>
        <w:t xml:space="preserve">o un suo delegato, partecipa </w:t>
      </w:r>
      <w:r w:rsidRPr="009A488A">
        <w:rPr>
          <w:rFonts w:ascii="Bookman Old Style" w:hAnsi="Bookman Old Style"/>
          <w:sz w:val="26"/>
          <w:szCs w:val="26"/>
        </w:rPr>
        <w:t xml:space="preserve">alle sedute </w:t>
      </w:r>
      <w:r w:rsidR="00CB2AE9" w:rsidRPr="009A488A">
        <w:rPr>
          <w:rFonts w:ascii="Bookman Old Style" w:hAnsi="Bookman Old Style"/>
          <w:sz w:val="26"/>
          <w:szCs w:val="26"/>
        </w:rPr>
        <w:t xml:space="preserve">della Commissione </w:t>
      </w:r>
      <w:r w:rsidRPr="009A488A">
        <w:rPr>
          <w:rFonts w:ascii="Bookman Old Style" w:hAnsi="Bookman Old Style"/>
          <w:sz w:val="26"/>
          <w:szCs w:val="26"/>
        </w:rPr>
        <w:t>senza diritto di voto.</w:t>
      </w:r>
    </w:p>
    <w:p w14:paraId="61CDCEAD" w14:textId="77777777" w:rsidR="003F1631" w:rsidRPr="009A488A" w:rsidRDefault="003F1631" w:rsidP="00F878E3">
      <w:pPr>
        <w:jc w:val="center"/>
        <w:rPr>
          <w:rFonts w:ascii="Bookman Old Style" w:hAnsi="Bookman Old Style"/>
          <w:sz w:val="26"/>
          <w:szCs w:val="26"/>
        </w:rPr>
      </w:pPr>
    </w:p>
    <w:p w14:paraId="6BB9E253" w14:textId="77777777" w:rsidR="00F878E3" w:rsidRPr="009A488A" w:rsidRDefault="00F878E3" w:rsidP="00F878E3">
      <w:pPr>
        <w:jc w:val="both"/>
        <w:rPr>
          <w:rFonts w:ascii="Bookman Old Style" w:hAnsi="Bookman Old Style"/>
          <w:sz w:val="26"/>
          <w:szCs w:val="26"/>
        </w:rPr>
      </w:pPr>
    </w:p>
    <w:p w14:paraId="685FCD7A" w14:textId="77777777" w:rsidR="00F878E3" w:rsidRPr="009A488A" w:rsidRDefault="00F878E3" w:rsidP="3853454B">
      <w:pPr>
        <w:jc w:val="both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 xml:space="preserve">Il presente decreto </w:t>
      </w:r>
      <w:r w:rsidR="00EE7327" w:rsidRPr="009A488A">
        <w:rPr>
          <w:rFonts w:ascii="Bookman Old Style" w:hAnsi="Bookman Old Style"/>
          <w:sz w:val="26"/>
          <w:szCs w:val="26"/>
        </w:rPr>
        <w:t xml:space="preserve">è </w:t>
      </w:r>
      <w:r w:rsidRPr="009A488A">
        <w:rPr>
          <w:rFonts w:ascii="Bookman Old Style" w:hAnsi="Bookman Old Style"/>
          <w:sz w:val="26"/>
          <w:szCs w:val="26"/>
        </w:rPr>
        <w:t>inviato ai competenti Organi di Controllo.</w:t>
      </w:r>
    </w:p>
    <w:p w14:paraId="23DE523C" w14:textId="77777777" w:rsidR="00F878E3" w:rsidRPr="009A488A" w:rsidRDefault="00F878E3" w:rsidP="00564661">
      <w:pPr>
        <w:rPr>
          <w:rFonts w:ascii="Bookman Old Style" w:hAnsi="Bookman Old Style"/>
          <w:sz w:val="26"/>
          <w:szCs w:val="26"/>
        </w:rPr>
      </w:pPr>
    </w:p>
    <w:p w14:paraId="52E56223" w14:textId="77777777" w:rsidR="00C72881" w:rsidRPr="009A488A" w:rsidRDefault="00C72881" w:rsidP="00564661">
      <w:pPr>
        <w:rPr>
          <w:rFonts w:ascii="Bookman Old Style" w:hAnsi="Bookman Old Style"/>
          <w:sz w:val="26"/>
          <w:szCs w:val="26"/>
        </w:rPr>
      </w:pPr>
    </w:p>
    <w:p w14:paraId="0C42E9F7" w14:textId="25D9B1F6" w:rsidR="00564661" w:rsidRPr="009A488A" w:rsidRDefault="00B43DC2" w:rsidP="00564661">
      <w:pPr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>Roma,</w:t>
      </w:r>
      <w:r w:rsidR="00FE3ABD">
        <w:rPr>
          <w:rFonts w:ascii="Bookman Old Style" w:hAnsi="Bookman Old Style"/>
          <w:sz w:val="26"/>
          <w:szCs w:val="26"/>
        </w:rPr>
        <w:t xml:space="preserve"> 3 settembre </w:t>
      </w:r>
      <w:r w:rsidR="00596875" w:rsidRPr="009A488A">
        <w:rPr>
          <w:rFonts w:ascii="Bookman Old Style" w:hAnsi="Bookman Old Style"/>
          <w:sz w:val="26"/>
          <w:szCs w:val="26"/>
        </w:rPr>
        <w:t>202</w:t>
      </w:r>
      <w:r w:rsidR="29111AEE" w:rsidRPr="009A488A">
        <w:rPr>
          <w:rFonts w:ascii="Bookman Old Style" w:hAnsi="Bookman Old Style"/>
          <w:sz w:val="26"/>
          <w:szCs w:val="26"/>
        </w:rPr>
        <w:t>4</w:t>
      </w:r>
    </w:p>
    <w:p w14:paraId="07547A01" w14:textId="77777777" w:rsidR="00C72881" w:rsidRPr="009A488A" w:rsidRDefault="00B770CF" w:rsidP="00564661">
      <w:pPr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  <w:r w:rsidRPr="009A488A">
        <w:rPr>
          <w:rFonts w:ascii="Bookman Old Style" w:hAnsi="Bookman Old Style"/>
          <w:sz w:val="26"/>
          <w:szCs w:val="26"/>
        </w:rPr>
        <w:tab/>
      </w:r>
    </w:p>
    <w:p w14:paraId="2942E78A" w14:textId="77777777" w:rsidR="00BF3800" w:rsidRPr="009A488A" w:rsidRDefault="00BF3800" w:rsidP="00EE7327">
      <w:pPr>
        <w:ind w:left="5529" w:hanging="2268"/>
        <w:jc w:val="center"/>
        <w:rPr>
          <w:rFonts w:ascii="Bookman Old Style" w:hAnsi="Bookman Old Style"/>
          <w:sz w:val="26"/>
          <w:szCs w:val="26"/>
        </w:rPr>
      </w:pPr>
      <w:r w:rsidRPr="009A488A">
        <w:rPr>
          <w:rFonts w:ascii="Bookman Old Style" w:hAnsi="Bookman Old Style"/>
          <w:sz w:val="26"/>
          <w:szCs w:val="26"/>
        </w:rPr>
        <w:t>Il Ministro per gli affari regionali</w:t>
      </w:r>
      <w:r w:rsidR="00771286" w:rsidRPr="009A488A">
        <w:rPr>
          <w:rFonts w:ascii="Bookman Old Style" w:hAnsi="Bookman Old Style"/>
          <w:sz w:val="26"/>
          <w:szCs w:val="26"/>
        </w:rPr>
        <w:t xml:space="preserve"> e le autonomie</w:t>
      </w:r>
      <w:r w:rsidRPr="009A488A">
        <w:rPr>
          <w:rFonts w:ascii="Bookman Old Style" w:hAnsi="Bookman Old Style"/>
          <w:sz w:val="26"/>
          <w:szCs w:val="26"/>
        </w:rPr>
        <w:t xml:space="preserve"> </w:t>
      </w:r>
    </w:p>
    <w:p w14:paraId="23AE4F16" w14:textId="2B8CE0C4" w:rsidR="00BF3800" w:rsidRDefault="00596875" w:rsidP="00EE7327">
      <w:pPr>
        <w:ind w:left="3686"/>
        <w:jc w:val="center"/>
        <w:rPr>
          <w:rFonts w:ascii="Bookman Old Style" w:hAnsi="Bookman Old Style"/>
          <w:sz w:val="26"/>
          <w:szCs w:val="26"/>
          <w:lang w:val="en-US"/>
        </w:rPr>
      </w:pPr>
      <w:r w:rsidRPr="009A488A">
        <w:rPr>
          <w:rFonts w:ascii="Bookman Old Style" w:hAnsi="Bookman Old Style"/>
          <w:sz w:val="26"/>
          <w:szCs w:val="26"/>
          <w:lang w:val="en-US"/>
        </w:rPr>
        <w:t xml:space="preserve">Sen. Roberto </w:t>
      </w:r>
      <w:proofErr w:type="spellStart"/>
      <w:r w:rsidRPr="009A488A">
        <w:rPr>
          <w:rFonts w:ascii="Bookman Old Style" w:hAnsi="Bookman Old Style"/>
          <w:sz w:val="26"/>
          <w:szCs w:val="26"/>
          <w:lang w:val="en-US"/>
        </w:rPr>
        <w:t>Calderoli</w:t>
      </w:r>
      <w:proofErr w:type="spellEnd"/>
    </w:p>
    <w:p w14:paraId="56979419" w14:textId="5F8447B4" w:rsidR="00FE3ABD" w:rsidRDefault="00FE3ABD" w:rsidP="00EE7327">
      <w:pPr>
        <w:ind w:left="3686"/>
        <w:jc w:val="center"/>
        <w:rPr>
          <w:rFonts w:ascii="Bookman Old Style" w:hAnsi="Bookman Old Style"/>
          <w:sz w:val="26"/>
          <w:szCs w:val="26"/>
          <w:lang w:val="en-US"/>
        </w:rPr>
      </w:pPr>
      <w:r>
        <w:rPr>
          <w:rFonts w:ascii="Bookman Old Style" w:hAnsi="Bookman Old Style"/>
          <w:sz w:val="26"/>
          <w:szCs w:val="26"/>
          <w:lang w:val="en-US"/>
        </w:rPr>
        <w:t>(FIRMATO DIGITALMENTE)</w:t>
      </w:r>
    </w:p>
    <w:p w14:paraId="70BFB1DC" w14:textId="05172D3A" w:rsidR="00FE3ABD" w:rsidRDefault="00FE3ABD" w:rsidP="00EE7327">
      <w:pPr>
        <w:ind w:left="3686"/>
        <w:jc w:val="center"/>
        <w:rPr>
          <w:rFonts w:ascii="Bookman Old Style" w:hAnsi="Bookman Old Style"/>
          <w:sz w:val="26"/>
          <w:szCs w:val="26"/>
          <w:lang w:val="en-US"/>
        </w:rPr>
      </w:pPr>
    </w:p>
    <w:p w14:paraId="652EB78D" w14:textId="4C447FE0" w:rsidR="00FE3ABD" w:rsidRDefault="00FE3ABD" w:rsidP="00EE7327">
      <w:pPr>
        <w:ind w:left="3686"/>
        <w:jc w:val="center"/>
        <w:rPr>
          <w:rFonts w:ascii="Bookman Old Style" w:hAnsi="Bookman Old Style"/>
          <w:sz w:val="26"/>
          <w:szCs w:val="26"/>
          <w:lang w:val="en-US"/>
        </w:rPr>
      </w:pPr>
    </w:p>
    <w:p w14:paraId="7AEAA48A" w14:textId="16B73F1E" w:rsidR="00FE3ABD" w:rsidRDefault="00FE3ABD" w:rsidP="00EE7327">
      <w:pPr>
        <w:ind w:left="3686"/>
        <w:jc w:val="center"/>
        <w:rPr>
          <w:rFonts w:ascii="Bookman Old Style" w:hAnsi="Bookman Old Style"/>
          <w:sz w:val="26"/>
          <w:szCs w:val="26"/>
          <w:lang w:val="en-US"/>
        </w:rPr>
      </w:pPr>
    </w:p>
    <w:p w14:paraId="0EFD147A" w14:textId="1E07571A" w:rsidR="00FE3ABD" w:rsidRDefault="00FE3ABD" w:rsidP="00EE7327">
      <w:pPr>
        <w:ind w:left="3686"/>
        <w:jc w:val="center"/>
        <w:rPr>
          <w:rFonts w:ascii="Bookman Old Style" w:hAnsi="Bookman Old Style"/>
          <w:sz w:val="26"/>
          <w:szCs w:val="26"/>
          <w:lang w:val="en-US"/>
        </w:rPr>
      </w:pPr>
    </w:p>
    <w:p w14:paraId="1AA53E90" w14:textId="505DE40B" w:rsidR="00FE3ABD" w:rsidRDefault="00FE3ABD" w:rsidP="00EE7327">
      <w:pPr>
        <w:ind w:left="3686"/>
        <w:jc w:val="center"/>
        <w:rPr>
          <w:rFonts w:ascii="Bookman Old Style" w:hAnsi="Bookman Old Style"/>
          <w:sz w:val="26"/>
          <w:szCs w:val="26"/>
          <w:lang w:val="en-US"/>
        </w:rPr>
      </w:pPr>
    </w:p>
    <w:p w14:paraId="3D0249A5" w14:textId="1BD01C01" w:rsidR="00FE3ABD" w:rsidRDefault="00FE3ABD" w:rsidP="00EE7327">
      <w:pPr>
        <w:ind w:left="3686"/>
        <w:jc w:val="center"/>
        <w:rPr>
          <w:rFonts w:ascii="Bookman Old Style" w:hAnsi="Bookman Old Style"/>
          <w:sz w:val="26"/>
          <w:szCs w:val="26"/>
          <w:lang w:val="en-US"/>
        </w:rPr>
      </w:pPr>
    </w:p>
    <w:p w14:paraId="19CF1CC5" w14:textId="398F7334" w:rsidR="00FE3ABD" w:rsidRDefault="00FE3ABD" w:rsidP="00EE7327">
      <w:pPr>
        <w:ind w:left="3686"/>
        <w:jc w:val="center"/>
        <w:rPr>
          <w:rFonts w:ascii="Bookman Old Style" w:hAnsi="Bookman Old Style"/>
          <w:sz w:val="26"/>
          <w:szCs w:val="26"/>
          <w:lang w:val="en-US"/>
        </w:rPr>
      </w:pPr>
    </w:p>
    <w:p w14:paraId="4F43703A" w14:textId="69352ED8" w:rsidR="00FE3ABD" w:rsidRDefault="00FE3ABD" w:rsidP="00EE7327">
      <w:pPr>
        <w:ind w:left="3686"/>
        <w:jc w:val="center"/>
        <w:rPr>
          <w:rFonts w:ascii="Bookman Old Style" w:hAnsi="Bookman Old Style"/>
          <w:sz w:val="26"/>
          <w:szCs w:val="26"/>
          <w:lang w:val="en-US"/>
        </w:rPr>
      </w:pPr>
    </w:p>
    <w:p w14:paraId="38530323" w14:textId="7A9E409D" w:rsidR="00FE3ABD" w:rsidRPr="00FE3ABD" w:rsidRDefault="00FE3ABD" w:rsidP="00FE3ABD">
      <w:pPr>
        <w:jc w:val="both"/>
        <w:rPr>
          <w:rFonts w:ascii="Bookman Old Style" w:hAnsi="Bookman Old Style"/>
          <w:b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sz w:val="26"/>
          <w:szCs w:val="26"/>
          <w:lang w:val="en-US"/>
        </w:rPr>
        <w:t>Registrato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ai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sensi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dell’art.51 del DPCM 10.4.2024 concernente la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disciplina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dell’autonomia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finanziaria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e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contabile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della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Presidenza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del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Consiglio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dei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ministri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con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il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</w:t>
      </w:r>
      <w:r w:rsidRPr="00FE3ABD">
        <w:rPr>
          <w:rFonts w:ascii="Bookman Old Style" w:hAnsi="Bookman Old Style"/>
          <w:b/>
          <w:sz w:val="26"/>
          <w:szCs w:val="26"/>
          <w:lang w:val="en-US"/>
        </w:rPr>
        <w:t xml:space="preserve">visto </w:t>
      </w:r>
      <w:proofErr w:type="spellStart"/>
      <w:r w:rsidRPr="00FE3ABD">
        <w:rPr>
          <w:rFonts w:ascii="Bookman Old Style" w:hAnsi="Bookman Old Style"/>
          <w:b/>
          <w:sz w:val="26"/>
          <w:szCs w:val="26"/>
          <w:lang w:val="en-US"/>
        </w:rPr>
        <w:t>numero</w:t>
      </w:r>
      <w:proofErr w:type="spellEnd"/>
      <w:r w:rsidRPr="00FE3ABD">
        <w:rPr>
          <w:rFonts w:ascii="Bookman Old Style" w:hAnsi="Bookman Old Style"/>
          <w:b/>
          <w:sz w:val="26"/>
          <w:szCs w:val="26"/>
          <w:lang w:val="en-US"/>
        </w:rPr>
        <w:t xml:space="preserve"> 3501</w:t>
      </w:r>
      <w:r>
        <w:rPr>
          <w:rFonts w:ascii="Bookman Old Style" w:hAnsi="Bookman Old Style"/>
          <w:sz w:val="26"/>
          <w:szCs w:val="26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  <w:lang w:val="en-US"/>
        </w:rPr>
        <w:t>apposto</w:t>
      </w:r>
      <w:proofErr w:type="spellEnd"/>
      <w:r>
        <w:rPr>
          <w:rFonts w:ascii="Bookman Old Style" w:hAnsi="Bookman Old Style"/>
          <w:sz w:val="26"/>
          <w:szCs w:val="26"/>
          <w:lang w:val="en-US"/>
        </w:rPr>
        <w:t xml:space="preserve"> </w:t>
      </w:r>
      <w:r w:rsidRPr="00FE3ABD">
        <w:rPr>
          <w:rFonts w:ascii="Bookman Old Style" w:hAnsi="Bookman Old Style"/>
          <w:b/>
          <w:sz w:val="26"/>
          <w:szCs w:val="26"/>
          <w:lang w:val="en-US"/>
        </w:rPr>
        <w:t>in data 11.09.2024</w:t>
      </w:r>
      <w:r w:rsidR="00B92653">
        <w:rPr>
          <w:rFonts w:ascii="Bookman Old Style" w:hAnsi="Bookman Old Style"/>
          <w:b/>
          <w:sz w:val="26"/>
          <w:szCs w:val="26"/>
          <w:lang w:val="en-US"/>
        </w:rPr>
        <w:t>.</w:t>
      </w:r>
      <w:bookmarkStart w:id="0" w:name="_GoBack"/>
      <w:bookmarkEnd w:id="0"/>
    </w:p>
    <w:p w14:paraId="5043CB0F" w14:textId="77777777" w:rsidR="00F43B8E" w:rsidRPr="009A488A" w:rsidRDefault="00F43B8E" w:rsidP="00BF3800">
      <w:pPr>
        <w:ind w:left="5529"/>
        <w:jc w:val="center"/>
        <w:rPr>
          <w:rFonts w:ascii="Bookman Old Style" w:hAnsi="Bookman Old Style"/>
          <w:sz w:val="26"/>
          <w:szCs w:val="26"/>
          <w:lang w:val="en-US"/>
        </w:rPr>
      </w:pPr>
    </w:p>
    <w:sectPr w:rsidR="00F43B8E" w:rsidRPr="009A488A" w:rsidSect="00863FB7">
      <w:headerReference w:type="default" r:id="rId11"/>
      <w:footerReference w:type="default" r:id="rId12"/>
      <w:pgSz w:w="11906" w:h="16838"/>
      <w:pgMar w:top="2410" w:right="1134" w:bottom="1135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875CE" w14:textId="77777777" w:rsidR="00C12B19" w:rsidRDefault="00C12B19" w:rsidP="00890B8F">
      <w:r>
        <w:separator/>
      </w:r>
    </w:p>
  </w:endnote>
  <w:endnote w:type="continuationSeparator" w:id="0">
    <w:p w14:paraId="13925FF1" w14:textId="77777777" w:rsidR="00C12B19" w:rsidRDefault="00C12B19" w:rsidP="0089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890B8F" w:rsidRDefault="00890B8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F2832">
      <w:rPr>
        <w:noProof/>
      </w:rPr>
      <w:t>1</w:t>
    </w:r>
    <w:r>
      <w:fldChar w:fldCharType="end"/>
    </w:r>
  </w:p>
  <w:p w14:paraId="07459315" w14:textId="77777777" w:rsidR="00890B8F" w:rsidRDefault="00890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B2CB" w14:textId="77777777" w:rsidR="00C12B19" w:rsidRDefault="00C12B19" w:rsidP="00890B8F">
      <w:r>
        <w:separator/>
      </w:r>
    </w:p>
  </w:footnote>
  <w:footnote w:type="continuationSeparator" w:id="0">
    <w:p w14:paraId="088C0A5D" w14:textId="77777777" w:rsidR="00C12B19" w:rsidRDefault="00C12B19" w:rsidP="0089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30DD615" w14:paraId="7D76D99D" w14:textId="77777777" w:rsidTr="730DD615">
      <w:trPr>
        <w:trHeight w:val="300"/>
      </w:trPr>
      <w:tc>
        <w:tcPr>
          <w:tcW w:w="3210" w:type="dxa"/>
        </w:tcPr>
        <w:p w14:paraId="0A8B5D19" w14:textId="7A34861B" w:rsidR="730DD615" w:rsidRDefault="730DD615" w:rsidP="730DD615">
          <w:pPr>
            <w:pStyle w:val="Intestazione"/>
            <w:ind w:left="-115"/>
          </w:pPr>
        </w:p>
      </w:tc>
      <w:tc>
        <w:tcPr>
          <w:tcW w:w="3210" w:type="dxa"/>
        </w:tcPr>
        <w:p w14:paraId="456A848F" w14:textId="4781ECF6" w:rsidR="730DD615" w:rsidRDefault="730DD615" w:rsidP="730DD615">
          <w:pPr>
            <w:pStyle w:val="Intestazione"/>
            <w:jc w:val="center"/>
          </w:pPr>
        </w:p>
      </w:tc>
      <w:tc>
        <w:tcPr>
          <w:tcW w:w="3210" w:type="dxa"/>
        </w:tcPr>
        <w:p w14:paraId="486A001A" w14:textId="78A9D464" w:rsidR="730DD615" w:rsidRDefault="730DD615" w:rsidP="730DD615">
          <w:pPr>
            <w:pStyle w:val="Intestazione"/>
            <w:ind w:right="-115"/>
            <w:jc w:val="right"/>
          </w:pPr>
        </w:p>
      </w:tc>
    </w:tr>
  </w:tbl>
  <w:p w14:paraId="588CFCBD" w14:textId="3B5CD73B" w:rsidR="730DD615" w:rsidRDefault="730DD615" w:rsidP="730DD615">
    <w:pPr>
      <w:pStyle w:val="Intestazione"/>
    </w:pPr>
  </w:p>
  <w:p w14:paraId="370C58CE" w14:textId="3F062577" w:rsidR="730DD615" w:rsidRDefault="730DD615" w:rsidP="730DD615">
    <w:pPr>
      <w:pStyle w:val="Intestazione"/>
    </w:pPr>
  </w:p>
  <w:p w14:paraId="2BBDBB5E" w14:textId="4B06F6D6" w:rsidR="730DD615" w:rsidRDefault="730DD615" w:rsidP="730DD615">
    <w:pPr>
      <w:pStyle w:val="Intestazione"/>
    </w:pPr>
  </w:p>
  <w:p w14:paraId="556A3365" w14:textId="77777777" w:rsidR="730DD615" w:rsidRDefault="730DD615" w:rsidP="730DD615">
    <w:pPr>
      <w:jc w:val="center"/>
      <w:rPr>
        <w:rFonts w:ascii="Bookman Old Style" w:hAnsi="Bookman Old Style"/>
        <w:sz w:val="26"/>
        <w:szCs w:val="26"/>
      </w:rPr>
    </w:pPr>
  </w:p>
  <w:p w14:paraId="7D6C7878" w14:textId="53048838" w:rsidR="730DD615" w:rsidRDefault="730DD615" w:rsidP="730DD615">
    <w:pPr>
      <w:jc w:val="center"/>
      <w:rPr>
        <w:rFonts w:ascii="Bookman Old Style" w:hAnsi="Bookman Old Style"/>
        <w:sz w:val="26"/>
        <w:szCs w:val="26"/>
      </w:rPr>
    </w:pPr>
    <w:r w:rsidRPr="730DD615">
      <w:rPr>
        <w:rFonts w:ascii="Bookman Old Style" w:hAnsi="Bookman Old Style"/>
        <w:sz w:val="26"/>
        <w:szCs w:val="26"/>
      </w:rPr>
      <w:t>IL MINISTRO PER GLI AFFARI REGIONALI E LE AUTONOMIE</w:t>
    </w:r>
  </w:p>
  <w:p w14:paraId="07B64624" w14:textId="31AF20CA" w:rsidR="730DD615" w:rsidRDefault="730DD615" w:rsidP="730DD6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396"/>
    <w:multiLevelType w:val="hybridMultilevel"/>
    <w:tmpl w:val="23303A7A"/>
    <w:lvl w:ilvl="0" w:tplc="AD68D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B5DEC"/>
    <w:multiLevelType w:val="hybridMultilevel"/>
    <w:tmpl w:val="69B257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DA3"/>
    <w:multiLevelType w:val="hybridMultilevel"/>
    <w:tmpl w:val="69B257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64E"/>
    <w:multiLevelType w:val="hybridMultilevel"/>
    <w:tmpl w:val="69B257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725C"/>
    <w:multiLevelType w:val="hybridMultilevel"/>
    <w:tmpl w:val="36DE32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E38A6"/>
    <w:multiLevelType w:val="hybridMultilevel"/>
    <w:tmpl w:val="97F65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4055"/>
    <w:multiLevelType w:val="hybridMultilevel"/>
    <w:tmpl w:val="4EB022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472C"/>
    <w:multiLevelType w:val="hybridMultilevel"/>
    <w:tmpl w:val="69B257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B6027"/>
    <w:multiLevelType w:val="hybridMultilevel"/>
    <w:tmpl w:val="36DE32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54E54"/>
    <w:multiLevelType w:val="hybridMultilevel"/>
    <w:tmpl w:val="3FA037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BE5DBE"/>
    <w:multiLevelType w:val="hybridMultilevel"/>
    <w:tmpl w:val="02BAF548"/>
    <w:lvl w:ilvl="0" w:tplc="59E63C0C">
      <w:numFmt w:val="bullet"/>
      <w:lvlText w:val="-"/>
      <w:lvlJc w:val="left"/>
      <w:pPr>
        <w:ind w:left="394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491E5A09"/>
    <w:multiLevelType w:val="hybridMultilevel"/>
    <w:tmpl w:val="3B2A025C"/>
    <w:lvl w:ilvl="0" w:tplc="AD68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4A84"/>
    <w:multiLevelType w:val="hybridMultilevel"/>
    <w:tmpl w:val="162282D4"/>
    <w:lvl w:ilvl="0" w:tplc="96EED6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B2623"/>
    <w:multiLevelType w:val="hybridMultilevel"/>
    <w:tmpl w:val="69B257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F5D52"/>
    <w:multiLevelType w:val="hybridMultilevel"/>
    <w:tmpl w:val="49D24EFA"/>
    <w:lvl w:ilvl="0" w:tplc="8CF4E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43E2B"/>
    <w:multiLevelType w:val="hybridMultilevel"/>
    <w:tmpl w:val="69B257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194E"/>
    <w:multiLevelType w:val="hybridMultilevel"/>
    <w:tmpl w:val="1FEC03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7"/>
  </w:num>
  <w:num w:numId="12">
    <w:abstractNumId w:val="4"/>
  </w:num>
  <w:num w:numId="13">
    <w:abstractNumId w:val="9"/>
  </w:num>
  <w:num w:numId="14">
    <w:abstractNumId w:val="11"/>
  </w:num>
  <w:num w:numId="15">
    <w:abstractNumId w:val="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61"/>
    <w:rsid w:val="0001536E"/>
    <w:rsid w:val="00021A31"/>
    <w:rsid w:val="000266CF"/>
    <w:rsid w:val="000630BC"/>
    <w:rsid w:val="00063937"/>
    <w:rsid w:val="00066CB2"/>
    <w:rsid w:val="0007061A"/>
    <w:rsid w:val="00073867"/>
    <w:rsid w:val="00085E89"/>
    <w:rsid w:val="000A28EE"/>
    <w:rsid w:val="000B2B02"/>
    <w:rsid w:val="000B2F90"/>
    <w:rsid w:val="000C67D7"/>
    <w:rsid w:val="000D300D"/>
    <w:rsid w:val="000D5201"/>
    <w:rsid w:val="000F0A46"/>
    <w:rsid w:val="00113F9F"/>
    <w:rsid w:val="00140316"/>
    <w:rsid w:val="001775C5"/>
    <w:rsid w:val="001A0E44"/>
    <w:rsid w:val="001D3F8C"/>
    <w:rsid w:val="001D57C1"/>
    <w:rsid w:val="001E66C5"/>
    <w:rsid w:val="00225914"/>
    <w:rsid w:val="00245098"/>
    <w:rsid w:val="002514C1"/>
    <w:rsid w:val="00286605"/>
    <w:rsid w:val="0029479B"/>
    <w:rsid w:val="002A6E30"/>
    <w:rsid w:val="002B394E"/>
    <w:rsid w:val="002B4D43"/>
    <w:rsid w:val="002C247E"/>
    <w:rsid w:val="002C2AA2"/>
    <w:rsid w:val="002C5637"/>
    <w:rsid w:val="002D54C5"/>
    <w:rsid w:val="002D598E"/>
    <w:rsid w:val="002E7F8A"/>
    <w:rsid w:val="00311E85"/>
    <w:rsid w:val="003136B5"/>
    <w:rsid w:val="0031618D"/>
    <w:rsid w:val="00351CF6"/>
    <w:rsid w:val="00385876"/>
    <w:rsid w:val="00392A92"/>
    <w:rsid w:val="0039606E"/>
    <w:rsid w:val="003A36A4"/>
    <w:rsid w:val="003A6CDD"/>
    <w:rsid w:val="003B7010"/>
    <w:rsid w:val="003C0F1B"/>
    <w:rsid w:val="003C3BC1"/>
    <w:rsid w:val="003D6BBB"/>
    <w:rsid w:val="003F1631"/>
    <w:rsid w:val="003F1FCB"/>
    <w:rsid w:val="003F328A"/>
    <w:rsid w:val="0040701A"/>
    <w:rsid w:val="0041097F"/>
    <w:rsid w:val="00416124"/>
    <w:rsid w:val="00421E75"/>
    <w:rsid w:val="00431139"/>
    <w:rsid w:val="00455250"/>
    <w:rsid w:val="00464DDC"/>
    <w:rsid w:val="00464FED"/>
    <w:rsid w:val="0047166F"/>
    <w:rsid w:val="00474225"/>
    <w:rsid w:val="00482DA0"/>
    <w:rsid w:val="0048379A"/>
    <w:rsid w:val="00493188"/>
    <w:rsid w:val="004B0953"/>
    <w:rsid w:val="004C35EF"/>
    <w:rsid w:val="004C5C0F"/>
    <w:rsid w:val="004D5C17"/>
    <w:rsid w:val="00503C80"/>
    <w:rsid w:val="005129A1"/>
    <w:rsid w:val="00514052"/>
    <w:rsid w:val="00515032"/>
    <w:rsid w:val="00522341"/>
    <w:rsid w:val="005408A8"/>
    <w:rsid w:val="00546783"/>
    <w:rsid w:val="00546BCF"/>
    <w:rsid w:val="00553490"/>
    <w:rsid w:val="0055649C"/>
    <w:rsid w:val="00563245"/>
    <w:rsid w:val="00564661"/>
    <w:rsid w:val="005652C8"/>
    <w:rsid w:val="00565F77"/>
    <w:rsid w:val="005774EA"/>
    <w:rsid w:val="0058540B"/>
    <w:rsid w:val="00596875"/>
    <w:rsid w:val="00596D23"/>
    <w:rsid w:val="005C353E"/>
    <w:rsid w:val="005C5FF9"/>
    <w:rsid w:val="005E3387"/>
    <w:rsid w:val="005F6EAA"/>
    <w:rsid w:val="00606286"/>
    <w:rsid w:val="00606728"/>
    <w:rsid w:val="006153C5"/>
    <w:rsid w:val="00622571"/>
    <w:rsid w:val="00630842"/>
    <w:rsid w:val="0064330C"/>
    <w:rsid w:val="006660A5"/>
    <w:rsid w:val="00666B2A"/>
    <w:rsid w:val="00681DAD"/>
    <w:rsid w:val="00691058"/>
    <w:rsid w:val="006A140A"/>
    <w:rsid w:val="006A7CC1"/>
    <w:rsid w:val="006B1688"/>
    <w:rsid w:val="006B288B"/>
    <w:rsid w:val="006E28A1"/>
    <w:rsid w:val="007040DE"/>
    <w:rsid w:val="007147F1"/>
    <w:rsid w:val="00715206"/>
    <w:rsid w:val="00715A53"/>
    <w:rsid w:val="007435B2"/>
    <w:rsid w:val="007521E6"/>
    <w:rsid w:val="007539CC"/>
    <w:rsid w:val="00762407"/>
    <w:rsid w:val="00771286"/>
    <w:rsid w:val="00781527"/>
    <w:rsid w:val="007A36F6"/>
    <w:rsid w:val="007A6C5E"/>
    <w:rsid w:val="007A7466"/>
    <w:rsid w:val="007B546D"/>
    <w:rsid w:val="00804FF8"/>
    <w:rsid w:val="00830E55"/>
    <w:rsid w:val="008351F2"/>
    <w:rsid w:val="00846ED7"/>
    <w:rsid w:val="00855D23"/>
    <w:rsid w:val="00863FB7"/>
    <w:rsid w:val="00882749"/>
    <w:rsid w:val="0089082B"/>
    <w:rsid w:val="00890B8F"/>
    <w:rsid w:val="008956C7"/>
    <w:rsid w:val="008975D4"/>
    <w:rsid w:val="00897A2E"/>
    <w:rsid w:val="008A090A"/>
    <w:rsid w:val="008B209F"/>
    <w:rsid w:val="008B2592"/>
    <w:rsid w:val="008B7361"/>
    <w:rsid w:val="008F254E"/>
    <w:rsid w:val="008F2AF7"/>
    <w:rsid w:val="009004AC"/>
    <w:rsid w:val="009049F8"/>
    <w:rsid w:val="00904C15"/>
    <w:rsid w:val="009051A5"/>
    <w:rsid w:val="00905782"/>
    <w:rsid w:val="00905B26"/>
    <w:rsid w:val="009067A1"/>
    <w:rsid w:val="009260DB"/>
    <w:rsid w:val="0093339C"/>
    <w:rsid w:val="00933F9D"/>
    <w:rsid w:val="00943027"/>
    <w:rsid w:val="00973DFC"/>
    <w:rsid w:val="009A24CC"/>
    <w:rsid w:val="009A488A"/>
    <w:rsid w:val="009A5FE2"/>
    <w:rsid w:val="009D165B"/>
    <w:rsid w:val="009D5FDF"/>
    <w:rsid w:val="009D6AFE"/>
    <w:rsid w:val="009E7DD9"/>
    <w:rsid w:val="009F2832"/>
    <w:rsid w:val="009F6595"/>
    <w:rsid w:val="00A07DE6"/>
    <w:rsid w:val="00A107CA"/>
    <w:rsid w:val="00A219BC"/>
    <w:rsid w:val="00A408D5"/>
    <w:rsid w:val="00A61AFD"/>
    <w:rsid w:val="00A7182E"/>
    <w:rsid w:val="00A83881"/>
    <w:rsid w:val="00A95F0D"/>
    <w:rsid w:val="00AA3B03"/>
    <w:rsid w:val="00AB0592"/>
    <w:rsid w:val="00AD67AA"/>
    <w:rsid w:val="00AF19D9"/>
    <w:rsid w:val="00AF202F"/>
    <w:rsid w:val="00B013FB"/>
    <w:rsid w:val="00B02EC4"/>
    <w:rsid w:val="00B0428E"/>
    <w:rsid w:val="00B06AB7"/>
    <w:rsid w:val="00B25DC9"/>
    <w:rsid w:val="00B43DC2"/>
    <w:rsid w:val="00B770CF"/>
    <w:rsid w:val="00B817B1"/>
    <w:rsid w:val="00B92653"/>
    <w:rsid w:val="00BB03E5"/>
    <w:rsid w:val="00BC3B21"/>
    <w:rsid w:val="00BF3800"/>
    <w:rsid w:val="00C12940"/>
    <w:rsid w:val="00C12B19"/>
    <w:rsid w:val="00C13E42"/>
    <w:rsid w:val="00C17BD2"/>
    <w:rsid w:val="00C413E3"/>
    <w:rsid w:val="00C54787"/>
    <w:rsid w:val="00C66894"/>
    <w:rsid w:val="00C72881"/>
    <w:rsid w:val="00CB2AE9"/>
    <w:rsid w:val="00CB7E91"/>
    <w:rsid w:val="00CC2194"/>
    <w:rsid w:val="00CC6A6B"/>
    <w:rsid w:val="00CD17E3"/>
    <w:rsid w:val="00CF7F85"/>
    <w:rsid w:val="00D16382"/>
    <w:rsid w:val="00D23724"/>
    <w:rsid w:val="00D301A2"/>
    <w:rsid w:val="00D337F4"/>
    <w:rsid w:val="00D34CF4"/>
    <w:rsid w:val="00D41E8A"/>
    <w:rsid w:val="00D6064F"/>
    <w:rsid w:val="00D6370C"/>
    <w:rsid w:val="00D64142"/>
    <w:rsid w:val="00D65BCE"/>
    <w:rsid w:val="00D669BA"/>
    <w:rsid w:val="00D857F5"/>
    <w:rsid w:val="00D860AB"/>
    <w:rsid w:val="00D87B01"/>
    <w:rsid w:val="00DE3A76"/>
    <w:rsid w:val="00DE4309"/>
    <w:rsid w:val="00DF49A1"/>
    <w:rsid w:val="00E00B74"/>
    <w:rsid w:val="00E0364B"/>
    <w:rsid w:val="00E161E3"/>
    <w:rsid w:val="00E46114"/>
    <w:rsid w:val="00E70BA0"/>
    <w:rsid w:val="00E943E7"/>
    <w:rsid w:val="00EA6F55"/>
    <w:rsid w:val="00EB452E"/>
    <w:rsid w:val="00EC4176"/>
    <w:rsid w:val="00EE37F0"/>
    <w:rsid w:val="00EE7327"/>
    <w:rsid w:val="00F16A07"/>
    <w:rsid w:val="00F21AEE"/>
    <w:rsid w:val="00F2594A"/>
    <w:rsid w:val="00F40DE0"/>
    <w:rsid w:val="00F43B8E"/>
    <w:rsid w:val="00F46C2B"/>
    <w:rsid w:val="00F47CD8"/>
    <w:rsid w:val="00F5218F"/>
    <w:rsid w:val="00F578CA"/>
    <w:rsid w:val="00F76526"/>
    <w:rsid w:val="00F81750"/>
    <w:rsid w:val="00F878E3"/>
    <w:rsid w:val="00FA3C87"/>
    <w:rsid w:val="00FA3F46"/>
    <w:rsid w:val="00FB1756"/>
    <w:rsid w:val="00FB7687"/>
    <w:rsid w:val="00FC4D9B"/>
    <w:rsid w:val="00FD4AE4"/>
    <w:rsid w:val="00FE3ABD"/>
    <w:rsid w:val="00FE5967"/>
    <w:rsid w:val="02A75D12"/>
    <w:rsid w:val="0469F9C2"/>
    <w:rsid w:val="0572FAC1"/>
    <w:rsid w:val="079817D2"/>
    <w:rsid w:val="1F987F88"/>
    <w:rsid w:val="1FBDE576"/>
    <w:rsid w:val="218FBBB3"/>
    <w:rsid w:val="23DE682F"/>
    <w:rsid w:val="29111AEE"/>
    <w:rsid w:val="291E3A98"/>
    <w:rsid w:val="36A363D5"/>
    <w:rsid w:val="376E2625"/>
    <w:rsid w:val="3853454B"/>
    <w:rsid w:val="38D5389A"/>
    <w:rsid w:val="3A548B75"/>
    <w:rsid w:val="3C22967F"/>
    <w:rsid w:val="3F166A96"/>
    <w:rsid w:val="40BB4665"/>
    <w:rsid w:val="45851AF0"/>
    <w:rsid w:val="499C34F4"/>
    <w:rsid w:val="4F53E55D"/>
    <w:rsid w:val="5986E16A"/>
    <w:rsid w:val="598A6006"/>
    <w:rsid w:val="5AB76479"/>
    <w:rsid w:val="68DDD829"/>
    <w:rsid w:val="730DD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3A71A"/>
  <w15:chartTrackingRefBased/>
  <w15:docId w15:val="{3ABD8319-7855-44B2-BC59-6603F822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F6595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A28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F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9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90B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9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7A3EE6137469458BEF2FF5306F25B7" ma:contentTypeVersion="17" ma:contentTypeDescription="Creare un nuovo documento." ma:contentTypeScope="" ma:versionID="f6a8afa282c14dbe67629f91ccec972d">
  <xsd:schema xmlns:xsd="http://www.w3.org/2001/XMLSchema" xmlns:xs="http://www.w3.org/2001/XMLSchema" xmlns:p="http://schemas.microsoft.com/office/2006/metadata/properties" xmlns:ns2="d8bf6855-2ff8-4210-a441-c7c72118302f" xmlns:ns3="d8d482a8-192c-45b4-ac97-8d23e8c06b26" targetNamespace="http://schemas.microsoft.com/office/2006/metadata/properties" ma:root="true" ma:fieldsID="708d1b0ecd9c6c449ce1264a10291f7b" ns2:_="" ns3:_="">
    <xsd:import namespace="d8bf6855-2ff8-4210-a441-c7c72118302f"/>
    <xsd:import namespace="d8d482a8-192c-45b4-ac97-8d23e8c06b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_Flow_SignoffStatus" minOccurs="0"/>
                <xsd:element ref="ns3:Approve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6855-2ff8-4210-a441-c7c721183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f5f00a3-6e0b-4c85-ada1-ae6a528ab505}" ma:internalName="TaxCatchAll" ma:showField="CatchAllData" ma:web="d8bf6855-2ff8-4210-a441-c7c721183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82a8-192c-45b4-ac97-8d23e8c06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5FC3-6D13-4856-9540-79CA972443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F62ACF-1688-4454-8D07-D525FA62D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8A6FA-110D-4EDC-B8B1-25BC80F19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f6855-2ff8-4210-a441-c7c72118302f"/>
    <ds:schemaRef ds:uri="d8d482a8-192c-45b4-ac97-8d23e8c06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0D4C8-D33B-4710-94FA-BDA54534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MINISRTRO PER I RAPPORTI CON LE REGIONI</vt:lpstr>
    </vt:vector>
  </TitlesOfParts>
  <Company>Pcm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MINISRTRO PER I RAPPORTI CON LE REGIONI</dc:title>
  <dc:subject/>
  <dc:creator>aamadei</dc:creator>
  <cp:keywords/>
  <cp:lastModifiedBy>D'ambrosio Amedeo</cp:lastModifiedBy>
  <cp:revision>31</cp:revision>
  <cp:lastPrinted>2021-04-23T22:31:00Z</cp:lastPrinted>
  <dcterms:created xsi:type="dcterms:W3CDTF">2024-08-22T11:04:00Z</dcterms:created>
  <dcterms:modified xsi:type="dcterms:W3CDTF">2024-10-08T15:01:00Z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D'ambrosio Amedeo</vt:lpwstr>
  </property>
  <property fmtid="{D5CDD505-2E9C-101B-9397-08002B2CF9AE}" pid="4" name="Order">
    <vt:lpwstr>1020500.00000000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D'ambrosio Amedeo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0x010100473432CEA7E80F45A4E3979805D6A218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TaxCatchAll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MSIP_Label_5097a60d-5525-435b-8989-8eb48ac0c8cd_Enabled">
    <vt:lpwstr>true</vt:lpwstr>
  </property>
  <property fmtid="{D5CDD505-2E9C-101B-9397-08002B2CF9AE}" pid="18" name="MSIP_Label_5097a60d-5525-435b-8989-8eb48ac0c8cd_SetDate">
    <vt:lpwstr>2024-08-22T11:45:58Z</vt:lpwstr>
  </property>
  <property fmtid="{D5CDD505-2E9C-101B-9397-08002B2CF9AE}" pid="19" name="MSIP_Label_5097a60d-5525-435b-8989-8eb48ac0c8cd_Method">
    <vt:lpwstr>Standard</vt:lpwstr>
  </property>
  <property fmtid="{D5CDD505-2E9C-101B-9397-08002B2CF9AE}" pid="20" name="MSIP_Label_5097a60d-5525-435b-8989-8eb48ac0c8cd_Name">
    <vt:lpwstr>defa4170-0d19-0005-0004-bc88714345d2</vt:lpwstr>
  </property>
  <property fmtid="{D5CDD505-2E9C-101B-9397-08002B2CF9AE}" pid="21" name="MSIP_Label_5097a60d-5525-435b-8989-8eb48ac0c8cd_SiteId">
    <vt:lpwstr>3e90938b-8b27-4762-b4e8-006a8127a119</vt:lpwstr>
  </property>
  <property fmtid="{D5CDD505-2E9C-101B-9397-08002B2CF9AE}" pid="22" name="MSIP_Label_5097a60d-5525-435b-8989-8eb48ac0c8cd_ActionId">
    <vt:lpwstr>2fbdde4b-ecf1-4641-82f9-f465ada0725b</vt:lpwstr>
  </property>
  <property fmtid="{D5CDD505-2E9C-101B-9397-08002B2CF9AE}" pid="23" name="MSIP_Label_5097a60d-5525-435b-8989-8eb48ac0c8cd_ContentBits">
    <vt:lpwstr>0</vt:lpwstr>
  </property>
</Properties>
</file>